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4F46D" w14:textId="77777777" w:rsidR="00D5071E" w:rsidRDefault="003F4A95">
      <w:pPr>
        <w:spacing w:before="77" w:line="423" w:lineRule="exact"/>
        <w:ind w:left="2256"/>
        <w:rPr>
          <w:b/>
          <w:sz w:val="32"/>
        </w:rPr>
      </w:pPr>
      <w:r>
        <w:rPr>
          <w:noProof/>
          <w:lang w:bidi="ar-SA"/>
        </w:rPr>
        <w:drawing>
          <wp:anchor distT="0" distB="0" distL="0" distR="0" simplePos="0" relativeHeight="251652608" behindDoc="0" locked="0" layoutInCell="1" allowOverlap="1" wp14:anchorId="1CD4F58A" wp14:editId="1CD4F58B">
            <wp:simplePos x="0" y="0"/>
            <wp:positionH relativeFrom="page">
              <wp:posOffset>975360</wp:posOffset>
            </wp:positionH>
            <wp:positionV relativeFrom="paragraph">
              <wp:posOffset>48712</wp:posOffset>
            </wp:positionV>
            <wp:extent cx="804672" cy="982979"/>
            <wp:effectExtent l="0" t="0" r="0" b="0"/>
            <wp:wrapNone/>
            <wp:docPr id="1" name="image1.jpeg"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04672" cy="982979"/>
                    </a:xfrm>
                    <a:prstGeom prst="rect">
                      <a:avLst/>
                    </a:prstGeom>
                  </pic:spPr>
                </pic:pic>
              </a:graphicData>
            </a:graphic>
          </wp:anchor>
        </w:drawing>
      </w:r>
      <w:r>
        <w:rPr>
          <w:b/>
          <w:color w:val="0033CC"/>
          <w:sz w:val="32"/>
        </w:rPr>
        <w:t>ST. PATRICK’S NATIONAL</w:t>
      </w:r>
      <w:r>
        <w:rPr>
          <w:b/>
          <w:color w:val="0033CC"/>
          <w:spacing w:val="-15"/>
          <w:sz w:val="32"/>
        </w:rPr>
        <w:t xml:space="preserve"> </w:t>
      </w:r>
      <w:r>
        <w:rPr>
          <w:b/>
          <w:color w:val="0033CC"/>
          <w:sz w:val="32"/>
        </w:rPr>
        <w:t>SCHOOL</w:t>
      </w:r>
    </w:p>
    <w:p w14:paraId="1CD4F46E" w14:textId="77777777" w:rsidR="00D5071E" w:rsidRDefault="003F4A95">
      <w:pPr>
        <w:tabs>
          <w:tab w:val="left" w:pos="5454"/>
        </w:tabs>
        <w:spacing w:line="317" w:lineRule="exact"/>
        <w:ind w:left="2256"/>
        <w:rPr>
          <w:sz w:val="20"/>
        </w:rPr>
      </w:pPr>
      <w:r>
        <w:rPr>
          <w:b/>
          <w:color w:val="0033CC"/>
          <w:sz w:val="24"/>
        </w:rPr>
        <w:t>Greystones,</w:t>
      </w:r>
      <w:r>
        <w:rPr>
          <w:b/>
          <w:color w:val="0033CC"/>
          <w:spacing w:val="-1"/>
          <w:sz w:val="24"/>
        </w:rPr>
        <w:t xml:space="preserve"> </w:t>
      </w:r>
      <w:r>
        <w:rPr>
          <w:b/>
          <w:color w:val="0033CC"/>
          <w:sz w:val="24"/>
        </w:rPr>
        <w:t>Co</w:t>
      </w:r>
      <w:r>
        <w:rPr>
          <w:b/>
          <w:color w:val="0033CC"/>
          <w:spacing w:val="-1"/>
          <w:sz w:val="24"/>
        </w:rPr>
        <w:t xml:space="preserve"> </w:t>
      </w:r>
      <w:r>
        <w:rPr>
          <w:b/>
          <w:color w:val="0033CC"/>
          <w:sz w:val="24"/>
        </w:rPr>
        <w:t>Wicklow</w:t>
      </w:r>
      <w:r>
        <w:rPr>
          <w:b/>
          <w:color w:val="0033CC"/>
          <w:sz w:val="24"/>
        </w:rPr>
        <w:tab/>
      </w:r>
      <w:r>
        <w:rPr>
          <w:b/>
          <w:color w:val="0033CC"/>
          <w:sz w:val="20"/>
        </w:rPr>
        <w:t>Roll Number:</w:t>
      </w:r>
      <w:r>
        <w:rPr>
          <w:b/>
          <w:color w:val="0033CC"/>
          <w:spacing w:val="-8"/>
          <w:sz w:val="20"/>
        </w:rPr>
        <w:t xml:space="preserve"> </w:t>
      </w:r>
      <w:r>
        <w:rPr>
          <w:color w:val="0000FF"/>
          <w:sz w:val="20"/>
        </w:rPr>
        <w:t>12554M</w:t>
      </w:r>
    </w:p>
    <w:p w14:paraId="1CD4F46F" w14:textId="77777777" w:rsidR="003A3D98" w:rsidRDefault="003F4A95">
      <w:pPr>
        <w:tabs>
          <w:tab w:val="left" w:pos="4916"/>
          <w:tab w:val="left" w:pos="5628"/>
          <w:tab w:val="left" w:pos="7614"/>
        </w:tabs>
        <w:spacing w:before="50" w:line="256" w:lineRule="auto"/>
        <w:ind w:left="2256" w:right="555"/>
        <w:rPr>
          <w:color w:val="008000"/>
          <w:sz w:val="16"/>
        </w:rPr>
      </w:pPr>
      <w:r>
        <w:rPr>
          <w:b/>
          <w:color w:val="0033CC"/>
          <w:sz w:val="20"/>
        </w:rPr>
        <w:t>Telephone</w:t>
      </w:r>
      <w:r>
        <w:rPr>
          <w:color w:val="0033CC"/>
          <w:sz w:val="20"/>
        </w:rPr>
        <w:t>:</w:t>
      </w:r>
      <w:r>
        <w:rPr>
          <w:color w:val="0033CC"/>
          <w:spacing w:val="-3"/>
          <w:sz w:val="20"/>
        </w:rPr>
        <w:t xml:space="preserve"> </w:t>
      </w:r>
      <w:r>
        <w:rPr>
          <w:color w:val="0000FF"/>
          <w:sz w:val="20"/>
        </w:rPr>
        <w:t>01</w:t>
      </w:r>
      <w:r>
        <w:rPr>
          <w:color w:val="0000FF"/>
          <w:spacing w:val="-1"/>
          <w:sz w:val="20"/>
        </w:rPr>
        <w:t xml:space="preserve"> </w:t>
      </w:r>
      <w:r>
        <w:rPr>
          <w:color w:val="0000FF"/>
          <w:sz w:val="20"/>
        </w:rPr>
        <w:t>2875684</w:t>
      </w:r>
      <w:r>
        <w:rPr>
          <w:color w:val="0000FF"/>
          <w:sz w:val="20"/>
        </w:rPr>
        <w:tab/>
      </w:r>
      <w:r>
        <w:rPr>
          <w:b/>
          <w:color w:val="0033CC"/>
          <w:sz w:val="20"/>
        </w:rPr>
        <w:t>e-mail:</w:t>
      </w:r>
      <w:r>
        <w:rPr>
          <w:b/>
          <w:color w:val="0033CC"/>
          <w:spacing w:val="-4"/>
          <w:sz w:val="20"/>
        </w:rPr>
        <w:t xml:space="preserve"> </w:t>
      </w:r>
      <w:hyperlink r:id="rId8">
        <w:r>
          <w:rPr>
            <w:color w:val="0000FF"/>
            <w:sz w:val="20"/>
            <w:u w:val="single" w:color="0000FF"/>
          </w:rPr>
          <w:t>admin@stpns.ie</w:t>
        </w:r>
      </w:hyperlink>
      <w:r>
        <w:rPr>
          <w:color w:val="0000FF"/>
          <w:sz w:val="20"/>
        </w:rPr>
        <w:tab/>
      </w:r>
      <w:r>
        <w:rPr>
          <w:b/>
          <w:color w:val="0033CC"/>
          <w:sz w:val="20"/>
        </w:rPr>
        <w:t xml:space="preserve">Website: </w:t>
      </w:r>
      <w:hyperlink r:id="rId9">
        <w:r>
          <w:rPr>
            <w:color w:val="0000FF"/>
            <w:sz w:val="20"/>
            <w:u w:val="single" w:color="0000FF"/>
          </w:rPr>
          <w:t>www.stpns.ie</w:t>
        </w:r>
      </w:hyperlink>
      <w:r>
        <w:rPr>
          <w:color w:val="0000FF"/>
          <w:sz w:val="20"/>
        </w:rPr>
        <w:t xml:space="preserve"> </w:t>
      </w:r>
      <w:r>
        <w:rPr>
          <w:color w:val="008000"/>
          <w:sz w:val="16"/>
        </w:rPr>
        <w:t xml:space="preserve">Principal: </w:t>
      </w:r>
      <w:r w:rsidR="003A3D98">
        <w:rPr>
          <w:color w:val="008000"/>
          <w:sz w:val="16"/>
        </w:rPr>
        <w:t>Rachel Haper</w:t>
      </w:r>
      <w:r>
        <w:rPr>
          <w:color w:val="008000"/>
          <w:sz w:val="16"/>
        </w:rPr>
        <w:tab/>
        <w:t xml:space="preserve">Deputy Principal: </w:t>
      </w:r>
      <w:r w:rsidR="003A3D98">
        <w:rPr>
          <w:color w:val="008000"/>
          <w:sz w:val="16"/>
        </w:rPr>
        <w:t>Heather Jordan</w:t>
      </w:r>
    </w:p>
    <w:p w14:paraId="1CD4F470" w14:textId="77777777" w:rsidR="00D5071E" w:rsidRDefault="003F4A95">
      <w:pPr>
        <w:tabs>
          <w:tab w:val="left" w:pos="4916"/>
          <w:tab w:val="left" w:pos="5628"/>
          <w:tab w:val="left" w:pos="7614"/>
        </w:tabs>
        <w:spacing w:before="50" w:line="256" w:lineRule="auto"/>
        <w:ind w:left="2256" w:right="555"/>
        <w:rPr>
          <w:sz w:val="16"/>
        </w:rPr>
      </w:pPr>
      <w:r>
        <w:rPr>
          <w:color w:val="008000"/>
          <w:sz w:val="16"/>
        </w:rPr>
        <w:t xml:space="preserve">Board of Management – Chairperson: </w:t>
      </w:r>
      <w:r w:rsidR="00A8107A">
        <w:rPr>
          <w:color w:val="008000"/>
          <w:sz w:val="16"/>
        </w:rPr>
        <w:t>Canon David Mungavin</w:t>
      </w:r>
    </w:p>
    <w:p w14:paraId="1CD4F471" w14:textId="77777777" w:rsidR="00D5071E" w:rsidRDefault="003A3D98">
      <w:pPr>
        <w:pStyle w:val="BodyText"/>
        <w:spacing w:before="2"/>
        <w:rPr>
          <w:sz w:val="12"/>
        </w:rPr>
      </w:pPr>
      <w:r>
        <w:rPr>
          <w:noProof/>
          <w:lang w:bidi="ar-SA"/>
        </w:rPr>
        <mc:AlternateContent>
          <mc:Choice Requires="wps">
            <w:drawing>
              <wp:anchor distT="0" distB="0" distL="0" distR="0" simplePos="0" relativeHeight="251656704" behindDoc="1" locked="0" layoutInCell="1" allowOverlap="1" wp14:anchorId="1CD4F58C" wp14:editId="1CD4F58D">
                <wp:simplePos x="0" y="0"/>
                <wp:positionH relativeFrom="page">
                  <wp:posOffset>719455</wp:posOffset>
                </wp:positionH>
                <wp:positionV relativeFrom="paragraph">
                  <wp:posOffset>131445</wp:posOffset>
                </wp:positionV>
                <wp:extent cx="612013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6640">
                          <a:solidFill>
                            <a:srgbClr val="FE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D9D3" id="Freeform 19" o:spid="_x0000_s1026" style="position:absolute;margin-left:56.65pt;margin-top:10.35pt;width:481.9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" path="m,l9638,e" filled="f" strokecolor="#fe0000" strokeweight=".18444mm">
                <v:path arrowok="t" o:connecttype="custom" o:connectlocs="0,0;6120130,0" o:connectangles="0,0"/>
                <w10:wrap type="topAndBottom" anchorx="page"/>
              </v:shape>
            </w:pict>
          </mc:Fallback>
        </mc:AlternateContent>
      </w:r>
    </w:p>
    <w:p w14:paraId="1CD4F472" w14:textId="77777777" w:rsidR="00D5071E" w:rsidRDefault="00D5071E">
      <w:pPr>
        <w:pStyle w:val="BodyText"/>
        <w:rPr>
          <w:sz w:val="20"/>
        </w:rPr>
      </w:pPr>
    </w:p>
    <w:p w14:paraId="1CD4F473" w14:textId="77777777" w:rsidR="00D5071E" w:rsidRDefault="00D5071E">
      <w:pPr>
        <w:pStyle w:val="BodyText"/>
        <w:rPr>
          <w:sz w:val="20"/>
        </w:rPr>
      </w:pPr>
    </w:p>
    <w:p w14:paraId="1CD4F474" w14:textId="77777777" w:rsidR="00D5071E" w:rsidRDefault="00D5071E">
      <w:pPr>
        <w:pStyle w:val="BodyText"/>
        <w:rPr>
          <w:sz w:val="20"/>
        </w:rPr>
      </w:pPr>
    </w:p>
    <w:p w14:paraId="1CD4F475" w14:textId="77777777" w:rsidR="00D5071E" w:rsidRDefault="00D5071E">
      <w:pPr>
        <w:pStyle w:val="BodyText"/>
        <w:rPr>
          <w:sz w:val="20"/>
        </w:rPr>
      </w:pPr>
    </w:p>
    <w:p w14:paraId="1CD4F476" w14:textId="77777777" w:rsidR="00D5071E" w:rsidRDefault="00D5071E">
      <w:pPr>
        <w:pStyle w:val="BodyText"/>
        <w:rPr>
          <w:sz w:val="20"/>
        </w:rPr>
      </w:pPr>
    </w:p>
    <w:p w14:paraId="1CD4F477" w14:textId="77777777" w:rsidR="00D5071E" w:rsidRDefault="00D5071E">
      <w:pPr>
        <w:pStyle w:val="BodyText"/>
        <w:rPr>
          <w:sz w:val="20"/>
        </w:rPr>
      </w:pPr>
    </w:p>
    <w:p w14:paraId="1CD4F478" w14:textId="77777777" w:rsidR="00D5071E" w:rsidRDefault="00D5071E">
      <w:pPr>
        <w:pStyle w:val="BodyText"/>
        <w:spacing w:before="12"/>
        <w:rPr>
          <w:sz w:val="26"/>
        </w:rPr>
      </w:pPr>
    </w:p>
    <w:p w14:paraId="1CD4F479" w14:textId="77777777" w:rsidR="00D5071E" w:rsidRDefault="003F4A95">
      <w:pPr>
        <w:spacing w:before="101" w:line="276" w:lineRule="auto"/>
        <w:ind w:left="279"/>
        <w:jc w:val="center"/>
        <w:rPr>
          <w:b/>
          <w:sz w:val="88"/>
        </w:rPr>
      </w:pPr>
      <w:r>
        <w:rPr>
          <w:noProof/>
          <w:lang w:bidi="ar-SA"/>
        </w:rPr>
        <w:drawing>
          <wp:anchor distT="0" distB="0" distL="0" distR="0" simplePos="0" relativeHeight="251653632" behindDoc="0" locked="0" layoutInCell="1" allowOverlap="1" wp14:anchorId="1CD4F58E" wp14:editId="1CD4F58F">
            <wp:simplePos x="0" y="0"/>
            <wp:positionH relativeFrom="page">
              <wp:posOffset>2877311</wp:posOffset>
            </wp:positionH>
            <wp:positionV relativeFrom="paragraph">
              <wp:posOffset>1800357</wp:posOffset>
            </wp:positionV>
            <wp:extent cx="1845575" cy="132778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845575" cy="1327785"/>
                    </a:xfrm>
                    <a:prstGeom prst="rect">
                      <a:avLst/>
                    </a:prstGeom>
                  </pic:spPr>
                </pic:pic>
              </a:graphicData>
            </a:graphic>
          </wp:anchor>
        </w:drawing>
      </w:r>
      <w:r>
        <w:rPr>
          <w:b/>
          <w:color w:val="000099"/>
          <w:sz w:val="88"/>
        </w:rPr>
        <w:t>ATTENDANCE &amp; PUNCTUALITY</w:t>
      </w:r>
    </w:p>
    <w:p w14:paraId="1CD4F47A" w14:textId="77777777" w:rsidR="00D5071E" w:rsidRDefault="003F4A95">
      <w:pPr>
        <w:spacing w:before="711"/>
        <w:ind w:left="281"/>
        <w:jc w:val="center"/>
        <w:rPr>
          <w:b/>
          <w:sz w:val="72"/>
        </w:rPr>
      </w:pPr>
      <w:r>
        <w:rPr>
          <w:b/>
          <w:color w:val="000099"/>
          <w:sz w:val="72"/>
        </w:rPr>
        <w:t>school policy</w:t>
      </w:r>
    </w:p>
    <w:p w14:paraId="1CD4F47B" w14:textId="77777777" w:rsidR="00D5071E" w:rsidRDefault="00D5071E">
      <w:pPr>
        <w:pStyle w:val="BodyText"/>
        <w:spacing w:before="12"/>
        <w:rPr>
          <w:b/>
          <w:i/>
          <w:sz w:val="39"/>
        </w:rPr>
      </w:pPr>
    </w:p>
    <w:p w14:paraId="1CD4F47C" w14:textId="77777777" w:rsidR="003A3D98" w:rsidRDefault="003A3D98">
      <w:pPr>
        <w:pStyle w:val="BodyText"/>
        <w:spacing w:before="12"/>
        <w:rPr>
          <w:b/>
          <w:i/>
          <w:sz w:val="39"/>
        </w:rPr>
      </w:pPr>
    </w:p>
    <w:p w14:paraId="1CD4F47D" w14:textId="77777777" w:rsidR="003A3D98" w:rsidRDefault="003A3D98">
      <w:pPr>
        <w:pStyle w:val="BodyText"/>
        <w:spacing w:before="12"/>
        <w:rPr>
          <w:b/>
          <w:i/>
          <w:sz w:val="39"/>
        </w:rPr>
      </w:pPr>
    </w:p>
    <w:p w14:paraId="1CD4F47E" w14:textId="77777777" w:rsidR="003A3D98" w:rsidRDefault="003A3D98">
      <w:pPr>
        <w:pStyle w:val="BodyText"/>
        <w:spacing w:before="12"/>
        <w:rPr>
          <w:b/>
          <w:i/>
          <w:sz w:val="39"/>
        </w:rPr>
      </w:pPr>
    </w:p>
    <w:p w14:paraId="1CD4F480" w14:textId="345524AB" w:rsidR="00D5071E" w:rsidRPr="00DA5372" w:rsidRDefault="003F4A95" w:rsidP="00DA5372">
      <w:pPr>
        <w:ind w:left="551"/>
        <w:jc w:val="center"/>
        <w:rPr>
          <w:b/>
          <w:sz w:val="36"/>
        </w:rPr>
        <w:sectPr w:rsidR="00D5071E" w:rsidRPr="00DA5372">
          <w:footerReference w:type="default" r:id="rId11"/>
          <w:type w:val="continuous"/>
          <w:pgSz w:w="11910" w:h="16840"/>
          <w:pgMar w:top="1040" w:right="1000" w:bottom="1240" w:left="720" w:header="720" w:footer="1044" w:gutter="0"/>
          <w:pgNumType w:start="1"/>
          <w:cols w:space="720"/>
        </w:sectPr>
      </w:pPr>
      <w:r>
        <w:rPr>
          <w:b/>
          <w:color w:val="FF0000"/>
          <w:sz w:val="36"/>
        </w:rPr>
        <w:t xml:space="preserve">REVISED: </w:t>
      </w:r>
      <w:r w:rsidR="00065C16">
        <w:rPr>
          <w:b/>
          <w:color w:val="FF0000"/>
          <w:sz w:val="36"/>
        </w:rPr>
        <w:t xml:space="preserve">November </w:t>
      </w:r>
      <w:r w:rsidR="003A3D98">
        <w:rPr>
          <w:b/>
          <w:color w:val="FF0000"/>
          <w:sz w:val="36"/>
        </w:rPr>
        <w:t>202</w:t>
      </w:r>
      <w:r w:rsidR="00065C16">
        <w:rPr>
          <w:b/>
          <w:color w:val="FF0000"/>
          <w:sz w:val="36"/>
        </w:rPr>
        <w:t>4</w:t>
      </w:r>
    </w:p>
    <w:p w14:paraId="1CD4F481" w14:textId="77777777" w:rsidR="00D5071E" w:rsidRDefault="003F4A95">
      <w:pPr>
        <w:spacing w:before="74"/>
        <w:ind w:left="412"/>
        <w:rPr>
          <w:sz w:val="24"/>
        </w:rPr>
      </w:pPr>
      <w:r>
        <w:rPr>
          <w:color w:val="000099"/>
          <w:sz w:val="24"/>
        </w:rPr>
        <w:lastRenderedPageBreak/>
        <w:t>CONTENTS</w:t>
      </w:r>
    </w:p>
    <w:sdt>
      <w:sdtPr>
        <w:rPr>
          <w:i/>
          <w:sz w:val="22"/>
          <w:szCs w:val="22"/>
        </w:rPr>
        <w:id w:val="1521748320"/>
        <w:docPartObj>
          <w:docPartGallery w:val="Table of Contents"/>
          <w:docPartUnique/>
        </w:docPartObj>
      </w:sdtPr>
      <w:sdtEndPr/>
      <w:sdtContent>
        <w:p w14:paraId="1CD4F482" w14:textId="77777777" w:rsidR="00D5071E" w:rsidRDefault="003F4A95">
          <w:pPr>
            <w:pStyle w:val="TOC1"/>
            <w:numPr>
              <w:ilvl w:val="0"/>
              <w:numId w:val="8"/>
            </w:numPr>
            <w:tabs>
              <w:tab w:val="left" w:pos="979"/>
              <w:tab w:val="left" w:pos="980"/>
              <w:tab w:val="right" w:pos="9369"/>
            </w:tabs>
            <w:spacing w:before="248"/>
            <w:ind w:hanging="568"/>
          </w:pPr>
          <w:hyperlink w:anchor="_TOC_250018" w:history="1">
            <w:r>
              <w:t>Introduction</w:t>
            </w:r>
            <w:r>
              <w:tab/>
              <w:t>3</w:t>
            </w:r>
          </w:hyperlink>
        </w:p>
        <w:p w14:paraId="1CD4F483" w14:textId="77777777" w:rsidR="00D5071E" w:rsidRDefault="003F4A95">
          <w:pPr>
            <w:pStyle w:val="TOC1"/>
            <w:numPr>
              <w:ilvl w:val="0"/>
              <w:numId w:val="8"/>
            </w:numPr>
            <w:tabs>
              <w:tab w:val="left" w:pos="979"/>
              <w:tab w:val="left" w:pos="980"/>
              <w:tab w:val="right" w:pos="9369"/>
            </w:tabs>
            <w:spacing w:before="297"/>
            <w:ind w:hanging="568"/>
          </w:pPr>
          <w:hyperlink w:anchor="_TOC_250017" w:history="1">
            <w:r>
              <w:t>Aims</w:t>
            </w:r>
            <w:r>
              <w:tab/>
              <w:t>3</w:t>
            </w:r>
          </w:hyperlink>
        </w:p>
        <w:p w14:paraId="1CD4F484" w14:textId="77777777" w:rsidR="00D5071E" w:rsidRDefault="003F4A95">
          <w:pPr>
            <w:pStyle w:val="TOC1"/>
            <w:numPr>
              <w:ilvl w:val="0"/>
              <w:numId w:val="8"/>
            </w:numPr>
            <w:tabs>
              <w:tab w:val="left" w:pos="979"/>
              <w:tab w:val="left" w:pos="980"/>
              <w:tab w:val="right" w:pos="9369"/>
            </w:tabs>
            <w:ind w:hanging="568"/>
          </w:pPr>
          <w:hyperlink w:anchor="_TOC_250016" w:history="1">
            <w:r>
              <w:t>Content of policy</w:t>
            </w:r>
            <w:r>
              <w:tab/>
              <w:t>3</w:t>
            </w:r>
          </w:hyperlink>
        </w:p>
        <w:p w14:paraId="1CD4F485" w14:textId="77777777" w:rsidR="00D5071E" w:rsidRDefault="003F4A95">
          <w:pPr>
            <w:pStyle w:val="TOC4"/>
            <w:numPr>
              <w:ilvl w:val="1"/>
              <w:numId w:val="8"/>
            </w:numPr>
            <w:tabs>
              <w:tab w:val="left" w:pos="1545"/>
              <w:tab w:val="left" w:pos="1546"/>
              <w:tab w:val="right" w:pos="9391"/>
            </w:tabs>
            <w:spacing w:before="55"/>
          </w:pPr>
          <w:hyperlink w:anchor="_TOC_250015" w:history="1">
            <w:r>
              <w:t>Background</w:t>
            </w:r>
            <w:r>
              <w:tab/>
              <w:t>3</w:t>
            </w:r>
          </w:hyperlink>
        </w:p>
        <w:p w14:paraId="1CD4F486" w14:textId="77777777" w:rsidR="00D5071E" w:rsidRDefault="003F4A95">
          <w:pPr>
            <w:pStyle w:val="TOC4"/>
            <w:numPr>
              <w:ilvl w:val="1"/>
              <w:numId w:val="8"/>
            </w:numPr>
            <w:tabs>
              <w:tab w:val="left" w:pos="1545"/>
              <w:tab w:val="left" w:pos="1546"/>
              <w:tab w:val="right" w:pos="9391"/>
            </w:tabs>
          </w:pPr>
          <w:hyperlink w:anchor="_TOC_250014" w:history="1">
            <w:r>
              <w:t>School procedures</w:t>
            </w:r>
            <w:r>
              <w:rPr>
                <w:spacing w:val="-1"/>
              </w:rPr>
              <w:t xml:space="preserve"> </w:t>
            </w:r>
            <w:r>
              <w:t>regarding</w:t>
            </w:r>
            <w:r>
              <w:rPr>
                <w:spacing w:val="-1"/>
              </w:rPr>
              <w:t xml:space="preserve"> </w:t>
            </w:r>
            <w:r>
              <w:t>attendance</w:t>
            </w:r>
            <w:r>
              <w:tab/>
              <w:t>4</w:t>
            </w:r>
          </w:hyperlink>
        </w:p>
        <w:p w14:paraId="1CD4F487" w14:textId="77777777" w:rsidR="00D5071E" w:rsidRDefault="003F4A95">
          <w:pPr>
            <w:pStyle w:val="TOC4"/>
            <w:numPr>
              <w:ilvl w:val="1"/>
              <w:numId w:val="8"/>
            </w:numPr>
            <w:tabs>
              <w:tab w:val="left" w:pos="1545"/>
              <w:tab w:val="left" w:pos="1546"/>
              <w:tab w:val="right" w:pos="9391"/>
            </w:tabs>
            <w:spacing w:before="45"/>
          </w:pPr>
          <w:hyperlink w:anchor="_TOC_250013" w:history="1">
            <w:r>
              <w:t>Positive</w:t>
            </w:r>
            <w:r>
              <w:rPr>
                <w:spacing w:val="-1"/>
              </w:rPr>
              <w:t xml:space="preserve"> </w:t>
            </w:r>
            <w:r>
              <w:t>strategies</w:t>
            </w:r>
            <w:r>
              <w:tab/>
              <w:t>5</w:t>
            </w:r>
          </w:hyperlink>
        </w:p>
        <w:p w14:paraId="1CD4F488" w14:textId="77777777" w:rsidR="00D5071E" w:rsidRDefault="003F4A95">
          <w:pPr>
            <w:pStyle w:val="TOC4"/>
            <w:numPr>
              <w:ilvl w:val="1"/>
              <w:numId w:val="8"/>
            </w:numPr>
            <w:tabs>
              <w:tab w:val="left" w:pos="1545"/>
              <w:tab w:val="left" w:pos="1546"/>
              <w:tab w:val="right" w:pos="9391"/>
            </w:tabs>
            <w:spacing w:before="49"/>
          </w:pPr>
          <w:hyperlink w:anchor="_TOC_250011" w:history="1">
            <w:r>
              <w:t>Illness and absence from</w:t>
            </w:r>
            <w:r>
              <w:rPr>
                <w:spacing w:val="1"/>
              </w:rPr>
              <w:t xml:space="preserve"> </w:t>
            </w:r>
            <w:r>
              <w:t>school</w:t>
            </w:r>
            <w:r>
              <w:tab/>
              <w:t>6</w:t>
            </w:r>
          </w:hyperlink>
        </w:p>
        <w:p w14:paraId="1CD4F489" w14:textId="77777777" w:rsidR="00D5071E" w:rsidRDefault="003F4A95">
          <w:pPr>
            <w:pStyle w:val="TOC4"/>
            <w:numPr>
              <w:ilvl w:val="1"/>
              <w:numId w:val="8"/>
            </w:numPr>
            <w:tabs>
              <w:tab w:val="left" w:pos="1545"/>
              <w:tab w:val="left" w:pos="1546"/>
              <w:tab w:val="right" w:pos="9391"/>
            </w:tabs>
          </w:pPr>
          <w:hyperlink w:anchor="_TOC_250010" w:history="1">
            <w:r>
              <w:t>Monitoring</w:t>
            </w:r>
            <w:r>
              <w:tab/>
              <w:t>6</w:t>
            </w:r>
          </w:hyperlink>
        </w:p>
        <w:p w14:paraId="1CD4F48A" w14:textId="77777777" w:rsidR="00D5071E" w:rsidRDefault="003F4A95">
          <w:pPr>
            <w:pStyle w:val="TOC4"/>
            <w:numPr>
              <w:ilvl w:val="1"/>
              <w:numId w:val="8"/>
            </w:numPr>
            <w:tabs>
              <w:tab w:val="left" w:pos="1545"/>
              <w:tab w:val="left" w:pos="1546"/>
              <w:tab w:val="right" w:pos="9391"/>
            </w:tabs>
          </w:pPr>
          <w:hyperlink w:anchor="_TOC_250009" w:history="1">
            <w:r>
              <w:t>Record keeping</w:t>
            </w:r>
            <w:r>
              <w:tab/>
              <w:t>7</w:t>
            </w:r>
          </w:hyperlink>
        </w:p>
        <w:p w14:paraId="1CD4F48B" w14:textId="77777777" w:rsidR="00D5071E" w:rsidRDefault="003F4A95">
          <w:pPr>
            <w:pStyle w:val="TOC5"/>
            <w:numPr>
              <w:ilvl w:val="2"/>
              <w:numId w:val="8"/>
            </w:numPr>
            <w:tabs>
              <w:tab w:val="left" w:pos="2256"/>
              <w:tab w:val="left" w:pos="2257"/>
              <w:tab w:val="right" w:pos="9361"/>
            </w:tabs>
            <w:spacing w:before="50"/>
          </w:pPr>
          <w:hyperlink w:anchor="_TOC_250008" w:history="1">
            <w:r>
              <w:t>Pupil</w:t>
            </w:r>
            <w:r>
              <w:rPr>
                <w:spacing w:val="-4"/>
              </w:rPr>
              <w:t xml:space="preserve"> </w:t>
            </w:r>
            <w:r>
              <w:t>records</w:t>
            </w:r>
            <w:r>
              <w:tab/>
              <w:t>7</w:t>
            </w:r>
          </w:hyperlink>
        </w:p>
        <w:p w14:paraId="1CD4F48C" w14:textId="77777777" w:rsidR="00D5071E" w:rsidRDefault="003F4A95">
          <w:pPr>
            <w:pStyle w:val="TOC5"/>
            <w:numPr>
              <w:ilvl w:val="2"/>
              <w:numId w:val="8"/>
            </w:numPr>
            <w:tabs>
              <w:tab w:val="left" w:pos="2256"/>
              <w:tab w:val="left" w:pos="2257"/>
              <w:tab w:val="right" w:pos="9361"/>
            </w:tabs>
          </w:pPr>
          <w:hyperlink w:anchor="_TOC_250007" w:history="1">
            <w:r>
              <w:t>School</w:t>
            </w:r>
            <w:r>
              <w:rPr>
                <w:spacing w:val="-2"/>
              </w:rPr>
              <w:t xml:space="preserve"> </w:t>
            </w:r>
            <w:r>
              <w:t>records</w:t>
            </w:r>
            <w:r>
              <w:tab/>
              <w:t>7</w:t>
            </w:r>
          </w:hyperlink>
        </w:p>
        <w:p w14:paraId="1CD4F48D" w14:textId="77777777" w:rsidR="00D5071E" w:rsidRDefault="003F4A95">
          <w:pPr>
            <w:pStyle w:val="TOC1"/>
            <w:numPr>
              <w:ilvl w:val="0"/>
              <w:numId w:val="8"/>
            </w:numPr>
            <w:tabs>
              <w:tab w:val="left" w:pos="979"/>
              <w:tab w:val="left" w:pos="980"/>
              <w:tab w:val="right" w:pos="9369"/>
            </w:tabs>
            <w:spacing w:before="286"/>
            <w:ind w:hanging="568"/>
          </w:pPr>
          <w:hyperlink w:anchor="_TOC_250006" w:history="1">
            <w:r>
              <w:t>Communication</w:t>
            </w:r>
            <w:r>
              <w:tab/>
              <w:t>8</w:t>
            </w:r>
          </w:hyperlink>
        </w:p>
        <w:p w14:paraId="1CD4F48E" w14:textId="77777777" w:rsidR="00D5071E" w:rsidRDefault="003F4A95">
          <w:pPr>
            <w:pStyle w:val="TOC1"/>
            <w:numPr>
              <w:ilvl w:val="0"/>
              <w:numId w:val="8"/>
            </w:numPr>
            <w:tabs>
              <w:tab w:val="left" w:pos="979"/>
              <w:tab w:val="left" w:pos="980"/>
              <w:tab w:val="right" w:pos="9369"/>
            </w:tabs>
            <w:ind w:hanging="568"/>
          </w:pPr>
          <w:hyperlink w:anchor="_TOC_250005" w:history="1">
            <w:r>
              <w:t>Reference to other</w:t>
            </w:r>
            <w:r>
              <w:rPr>
                <w:spacing w:val="-2"/>
              </w:rPr>
              <w:t xml:space="preserve"> </w:t>
            </w:r>
            <w:r>
              <w:t>school</w:t>
            </w:r>
            <w:r>
              <w:rPr>
                <w:spacing w:val="-1"/>
              </w:rPr>
              <w:t xml:space="preserve"> </w:t>
            </w:r>
            <w:r>
              <w:t>policies</w:t>
            </w:r>
            <w:r>
              <w:tab/>
              <w:t>8</w:t>
            </w:r>
          </w:hyperlink>
        </w:p>
        <w:p w14:paraId="1CD4F48F" w14:textId="77777777" w:rsidR="00D5071E" w:rsidRDefault="003F4A95">
          <w:pPr>
            <w:pStyle w:val="TOC1"/>
            <w:numPr>
              <w:ilvl w:val="0"/>
              <w:numId w:val="8"/>
            </w:numPr>
            <w:tabs>
              <w:tab w:val="left" w:pos="979"/>
              <w:tab w:val="left" w:pos="980"/>
              <w:tab w:val="right" w:pos="9369"/>
            </w:tabs>
            <w:spacing w:before="297"/>
            <w:ind w:hanging="568"/>
          </w:pPr>
          <w:hyperlink w:anchor="_TOC_250004" w:history="1">
            <w:r>
              <w:t>Roles</w:t>
            </w:r>
            <w:r>
              <w:rPr>
                <w:spacing w:val="-2"/>
              </w:rPr>
              <w:t xml:space="preserve"> </w:t>
            </w:r>
            <w:r>
              <w:t>and</w:t>
            </w:r>
            <w:r>
              <w:rPr>
                <w:spacing w:val="-1"/>
              </w:rPr>
              <w:t xml:space="preserve"> </w:t>
            </w:r>
            <w:r>
              <w:t>responsibilities</w:t>
            </w:r>
            <w:r>
              <w:tab/>
              <w:t>9</w:t>
            </w:r>
          </w:hyperlink>
        </w:p>
        <w:p w14:paraId="1CD4F490" w14:textId="77777777" w:rsidR="00D5071E" w:rsidRDefault="003F4A95">
          <w:pPr>
            <w:pStyle w:val="TOC1"/>
            <w:numPr>
              <w:ilvl w:val="0"/>
              <w:numId w:val="8"/>
            </w:numPr>
            <w:tabs>
              <w:tab w:val="left" w:pos="979"/>
              <w:tab w:val="left" w:pos="980"/>
              <w:tab w:val="right" w:pos="9369"/>
            </w:tabs>
            <w:ind w:hanging="568"/>
          </w:pPr>
          <w:hyperlink w:anchor="_TOC_250003" w:history="1">
            <w:r>
              <w:t>Success</w:t>
            </w:r>
            <w:r>
              <w:rPr>
                <w:spacing w:val="-2"/>
              </w:rPr>
              <w:t xml:space="preserve"> </w:t>
            </w:r>
            <w:r>
              <w:t>criteria</w:t>
            </w:r>
            <w:r>
              <w:tab/>
              <w:t>9</w:t>
            </w:r>
          </w:hyperlink>
        </w:p>
        <w:p w14:paraId="1CD4F491" w14:textId="77777777" w:rsidR="00D5071E" w:rsidRDefault="003F4A95">
          <w:pPr>
            <w:pStyle w:val="TOC1"/>
            <w:numPr>
              <w:ilvl w:val="0"/>
              <w:numId w:val="8"/>
            </w:numPr>
            <w:tabs>
              <w:tab w:val="left" w:pos="979"/>
              <w:tab w:val="left" w:pos="980"/>
              <w:tab w:val="right" w:pos="9369"/>
            </w:tabs>
            <w:spacing w:before="298"/>
            <w:ind w:hanging="568"/>
          </w:pPr>
          <w:hyperlink w:anchor="_TOC_250002" w:history="1">
            <w:r>
              <w:t>Ratification</w:t>
            </w:r>
            <w:r>
              <w:rPr>
                <w:spacing w:val="-1"/>
              </w:rPr>
              <w:t xml:space="preserve"> </w:t>
            </w:r>
            <w:r>
              <w:t>and</w:t>
            </w:r>
            <w:r>
              <w:rPr>
                <w:spacing w:val="-1"/>
              </w:rPr>
              <w:t xml:space="preserve"> </w:t>
            </w:r>
            <w:r>
              <w:t>communication</w:t>
            </w:r>
            <w:r>
              <w:tab/>
              <w:t>9</w:t>
            </w:r>
          </w:hyperlink>
        </w:p>
        <w:p w14:paraId="1CD4F492" w14:textId="77777777" w:rsidR="00D5071E" w:rsidRDefault="003F4A95">
          <w:pPr>
            <w:pStyle w:val="TOC1"/>
            <w:numPr>
              <w:ilvl w:val="0"/>
              <w:numId w:val="8"/>
            </w:numPr>
            <w:tabs>
              <w:tab w:val="left" w:pos="979"/>
              <w:tab w:val="left" w:pos="980"/>
              <w:tab w:val="right" w:pos="9369"/>
            </w:tabs>
            <w:spacing w:before="294"/>
            <w:ind w:hanging="568"/>
          </w:pPr>
          <w:hyperlink w:anchor="_TOC_250001" w:history="1">
            <w:r>
              <w:t>Implementation</w:t>
            </w:r>
            <w:r>
              <w:tab/>
              <w:t>9</w:t>
            </w:r>
          </w:hyperlink>
        </w:p>
        <w:p w14:paraId="1CD4F493" w14:textId="77777777" w:rsidR="00D5071E" w:rsidRDefault="003F4A95">
          <w:pPr>
            <w:pStyle w:val="TOC1"/>
            <w:numPr>
              <w:ilvl w:val="0"/>
              <w:numId w:val="8"/>
            </w:numPr>
            <w:tabs>
              <w:tab w:val="left" w:pos="980"/>
              <w:tab w:val="right" w:pos="9369"/>
            </w:tabs>
            <w:ind w:hanging="568"/>
          </w:pPr>
          <w:hyperlink w:anchor="_TOC_250000" w:history="1">
            <w:r>
              <w:t>Policy</w:t>
            </w:r>
            <w:r>
              <w:rPr>
                <w:spacing w:val="-2"/>
              </w:rPr>
              <w:t xml:space="preserve"> </w:t>
            </w:r>
            <w:r>
              <w:t>review</w:t>
            </w:r>
            <w:r>
              <w:tab/>
              <w:t>9</w:t>
            </w:r>
          </w:hyperlink>
        </w:p>
        <w:p w14:paraId="1CD4F494" w14:textId="406BB2A5" w:rsidR="00D5071E" w:rsidRDefault="00D5071E">
          <w:pPr>
            <w:pStyle w:val="TOC3"/>
            <w:tabs>
              <w:tab w:val="right" w:pos="9376"/>
            </w:tabs>
            <w:spacing w:before="297"/>
            <w:rPr>
              <w:i w:val="0"/>
              <w:sz w:val="28"/>
            </w:rPr>
          </w:pPr>
        </w:p>
        <w:p w14:paraId="1CD4F495" w14:textId="77777777" w:rsidR="00D5071E" w:rsidRDefault="00213D5A">
          <w:pPr>
            <w:pStyle w:val="TOC3"/>
            <w:tabs>
              <w:tab w:val="right" w:pos="9376"/>
            </w:tabs>
            <w:rPr>
              <w:i w:val="0"/>
              <w:sz w:val="28"/>
            </w:rPr>
          </w:pPr>
        </w:p>
      </w:sdtContent>
    </w:sdt>
    <w:p w14:paraId="1CD4F496" w14:textId="77777777" w:rsidR="00D5071E" w:rsidRDefault="00D5071E">
      <w:pPr>
        <w:rPr>
          <w:sz w:val="28"/>
        </w:rPr>
        <w:sectPr w:rsidR="00D5071E">
          <w:pgSz w:w="11910" w:h="16840"/>
          <w:pgMar w:top="1040" w:right="1000" w:bottom="1240" w:left="720" w:header="0" w:footer="1044" w:gutter="0"/>
          <w:cols w:space="720"/>
        </w:sectPr>
      </w:pPr>
    </w:p>
    <w:p w14:paraId="1CD4F497" w14:textId="77777777" w:rsidR="00D5071E" w:rsidRDefault="003F4A95">
      <w:pPr>
        <w:pStyle w:val="Heading1"/>
        <w:numPr>
          <w:ilvl w:val="0"/>
          <w:numId w:val="7"/>
        </w:numPr>
        <w:tabs>
          <w:tab w:val="left" w:pos="1133"/>
          <w:tab w:val="left" w:pos="1134"/>
        </w:tabs>
        <w:spacing w:before="74"/>
        <w:ind w:hanging="722"/>
      </w:pPr>
      <w:bookmarkStart w:id="0" w:name="_TOC_250018"/>
      <w:bookmarkEnd w:id="0"/>
      <w:r>
        <w:rPr>
          <w:color w:val="000099"/>
        </w:rPr>
        <w:lastRenderedPageBreak/>
        <w:t>Introduction</w:t>
      </w:r>
    </w:p>
    <w:p w14:paraId="1CD4F498" w14:textId="77777777" w:rsidR="00D5071E" w:rsidRDefault="003F4A95">
      <w:pPr>
        <w:pStyle w:val="BodyText"/>
        <w:spacing w:before="55" w:line="276" w:lineRule="auto"/>
        <w:ind w:left="412" w:right="128"/>
        <w:jc w:val="both"/>
      </w:pPr>
      <w:r>
        <w:t xml:space="preserve">In accordance with the </w:t>
      </w:r>
      <w:r>
        <w:rPr>
          <w:i/>
        </w:rPr>
        <w:t xml:space="preserve">Education Welfare Act </w:t>
      </w:r>
      <w:r>
        <w:t xml:space="preserve">2000, parents have an obligation to send their children to a recognised school. </w:t>
      </w:r>
      <w:r>
        <w:rPr>
          <w:i/>
        </w:rPr>
        <w:t xml:space="preserve">Section 23 (2) (e) </w:t>
      </w:r>
      <w:r>
        <w:t xml:space="preserve">states that the </w:t>
      </w:r>
      <w:r>
        <w:rPr>
          <w:i/>
        </w:rPr>
        <w:t xml:space="preserve">Code of Behaviour </w:t>
      </w:r>
      <w:r>
        <w:t xml:space="preserve">must specify, ’the procedures to be followed in relation to a child’s absence from school.’ </w:t>
      </w:r>
      <w:r>
        <w:rPr>
          <w:i/>
        </w:rPr>
        <w:t xml:space="preserve">Section 18 </w:t>
      </w:r>
      <w:r>
        <w:t xml:space="preserve">stipulates that parents must notify the school of a student’s absence and the reason for this absence. The Board of Management is obliged to have an </w:t>
      </w:r>
      <w:r>
        <w:rPr>
          <w:i/>
        </w:rPr>
        <w:t xml:space="preserve">Attendance Policy </w:t>
      </w:r>
      <w:r>
        <w:t xml:space="preserve">that promotes attendance awareness and good practice, and provides for monitoring and reporting of same. Parents are made aware of the terms of the </w:t>
      </w:r>
      <w:r>
        <w:rPr>
          <w:i/>
        </w:rPr>
        <w:t xml:space="preserve">Education Welfare Act </w:t>
      </w:r>
      <w:r>
        <w:t>and its implications through in-school correspondence, class meetings, and 1:1 consultations, as</w:t>
      </w:r>
      <w:r>
        <w:rPr>
          <w:spacing w:val="-6"/>
        </w:rPr>
        <w:t xml:space="preserve"> </w:t>
      </w:r>
      <w:r>
        <w:t>required.</w:t>
      </w:r>
    </w:p>
    <w:p w14:paraId="1CD4F499" w14:textId="77777777" w:rsidR="00D5071E" w:rsidRDefault="00D5071E">
      <w:pPr>
        <w:pStyle w:val="BodyText"/>
        <w:spacing w:before="4"/>
        <w:rPr>
          <w:sz w:val="25"/>
        </w:rPr>
      </w:pPr>
    </w:p>
    <w:p w14:paraId="1CD4F49A" w14:textId="77777777" w:rsidR="00D5071E" w:rsidRDefault="003F4A95">
      <w:pPr>
        <w:pStyle w:val="BodyText"/>
        <w:spacing w:before="1" w:line="276" w:lineRule="auto"/>
        <w:ind w:left="412" w:right="128"/>
        <w:jc w:val="both"/>
      </w:pPr>
      <w:r>
        <w:t xml:space="preserve">This policy is based on the principles of consideration and respect for self, each other, the school and its environment. </w:t>
      </w:r>
    </w:p>
    <w:p w14:paraId="1CD4F49B" w14:textId="77777777" w:rsidR="00D5071E" w:rsidRDefault="00D5071E">
      <w:pPr>
        <w:pStyle w:val="BodyText"/>
        <w:spacing w:before="5"/>
        <w:rPr>
          <w:sz w:val="25"/>
        </w:rPr>
      </w:pPr>
    </w:p>
    <w:p w14:paraId="1CD4F49C" w14:textId="77777777" w:rsidR="00D5071E" w:rsidRDefault="00D5071E">
      <w:pPr>
        <w:pStyle w:val="BodyText"/>
        <w:spacing w:before="8"/>
      </w:pPr>
    </w:p>
    <w:p w14:paraId="1CD4F49D" w14:textId="77777777" w:rsidR="00D5071E" w:rsidRDefault="003F4A95">
      <w:pPr>
        <w:pStyle w:val="Heading1"/>
        <w:numPr>
          <w:ilvl w:val="0"/>
          <w:numId w:val="7"/>
        </w:numPr>
        <w:tabs>
          <w:tab w:val="left" w:pos="979"/>
          <w:tab w:val="left" w:pos="980"/>
        </w:tabs>
        <w:ind w:left="979" w:hanging="568"/>
      </w:pPr>
      <w:bookmarkStart w:id="1" w:name="_TOC_250017"/>
      <w:bookmarkEnd w:id="1"/>
      <w:r>
        <w:rPr>
          <w:color w:val="000099"/>
        </w:rPr>
        <w:t>Aims</w:t>
      </w:r>
    </w:p>
    <w:p w14:paraId="1CD4F49E" w14:textId="77777777" w:rsidR="00D5071E" w:rsidRDefault="003F4A95">
      <w:pPr>
        <w:pStyle w:val="BodyText"/>
        <w:spacing w:before="55" w:line="276" w:lineRule="auto"/>
        <w:ind w:left="412" w:right="131"/>
        <w:jc w:val="both"/>
      </w:pPr>
      <w:r>
        <w:t>St Patrick’s NS is committed to providing a learning environment that will foster all children’s learning and encourage them to attend school regularly. We aim to provide a stimulating and rewarding school day, with clear guidelines, structures and routines, so that all children feel welcome and nurtured while attending school.</w:t>
      </w:r>
    </w:p>
    <w:p w14:paraId="1CD4F49F" w14:textId="77777777" w:rsidR="00D5071E" w:rsidRDefault="00D5071E">
      <w:pPr>
        <w:pStyle w:val="BodyText"/>
        <w:spacing w:before="3"/>
        <w:rPr>
          <w:sz w:val="25"/>
        </w:rPr>
      </w:pPr>
    </w:p>
    <w:p w14:paraId="1CD4F4A0" w14:textId="77777777" w:rsidR="00D5071E" w:rsidRDefault="003F4A95">
      <w:pPr>
        <w:pStyle w:val="BodyText"/>
        <w:spacing w:line="276" w:lineRule="auto"/>
        <w:ind w:left="412" w:right="132"/>
        <w:jc w:val="both"/>
      </w:pPr>
      <w:r>
        <w:t>We believe that children’s academic and social development benefit from regular attendance and punctuality. We urge all parents to encourage and facilitate the highest standards in these aspects of school engagement.</w:t>
      </w:r>
    </w:p>
    <w:p w14:paraId="1CD4F4A1" w14:textId="77777777" w:rsidR="00D5071E" w:rsidRDefault="00D5071E">
      <w:pPr>
        <w:pStyle w:val="BodyText"/>
        <w:rPr>
          <w:sz w:val="28"/>
        </w:rPr>
      </w:pPr>
    </w:p>
    <w:p w14:paraId="1CD4F4A2" w14:textId="77777777" w:rsidR="00D5071E" w:rsidRDefault="00D5071E">
      <w:pPr>
        <w:pStyle w:val="BodyText"/>
        <w:spacing w:before="9"/>
      </w:pPr>
    </w:p>
    <w:p w14:paraId="1CD4F4A3" w14:textId="77777777" w:rsidR="00D5071E" w:rsidRDefault="003F4A95">
      <w:pPr>
        <w:pStyle w:val="Heading1"/>
        <w:numPr>
          <w:ilvl w:val="0"/>
          <w:numId w:val="7"/>
        </w:numPr>
        <w:tabs>
          <w:tab w:val="left" w:pos="979"/>
          <w:tab w:val="left" w:pos="980"/>
        </w:tabs>
        <w:ind w:left="979" w:hanging="568"/>
      </w:pPr>
      <w:bookmarkStart w:id="2" w:name="_TOC_250016"/>
      <w:bookmarkEnd w:id="2"/>
      <w:r>
        <w:rPr>
          <w:color w:val="000099"/>
        </w:rPr>
        <w:t>Content of policy</w:t>
      </w:r>
    </w:p>
    <w:p w14:paraId="1CD4F4A4" w14:textId="77777777" w:rsidR="00D5071E" w:rsidRDefault="003F4A95">
      <w:pPr>
        <w:pStyle w:val="BodyText"/>
        <w:spacing w:before="57" w:line="276" w:lineRule="auto"/>
        <w:ind w:left="412" w:right="133"/>
        <w:jc w:val="both"/>
      </w:pPr>
      <w:r>
        <w:t>This policy addresses the practices and procedures relating to the promotion of the highest standards of attendance and punctuality at St Patrick’s National School.</w:t>
      </w:r>
    </w:p>
    <w:p w14:paraId="1CD4F4A5" w14:textId="77777777" w:rsidR="00D5071E" w:rsidRDefault="00D5071E">
      <w:pPr>
        <w:pStyle w:val="BodyText"/>
        <w:spacing w:before="2"/>
        <w:rPr>
          <w:sz w:val="25"/>
        </w:rPr>
      </w:pPr>
    </w:p>
    <w:p w14:paraId="1CD4F4A6" w14:textId="77777777" w:rsidR="00D5071E" w:rsidRDefault="003F4A95">
      <w:pPr>
        <w:pStyle w:val="Heading2"/>
        <w:numPr>
          <w:ilvl w:val="1"/>
          <w:numId w:val="7"/>
        </w:numPr>
        <w:tabs>
          <w:tab w:val="left" w:pos="979"/>
          <w:tab w:val="left" w:pos="980"/>
        </w:tabs>
        <w:ind w:hanging="568"/>
      </w:pPr>
      <w:bookmarkStart w:id="3" w:name="_TOC_250015"/>
      <w:bookmarkEnd w:id="3"/>
      <w:r>
        <w:rPr>
          <w:color w:val="000099"/>
        </w:rPr>
        <w:t>Background</w:t>
      </w:r>
    </w:p>
    <w:p w14:paraId="1CD4F4A7" w14:textId="77777777" w:rsidR="00D5071E" w:rsidRDefault="003F4A95">
      <w:pPr>
        <w:pStyle w:val="BodyText"/>
        <w:spacing w:before="68" w:line="295" w:lineRule="auto"/>
        <w:ind w:left="412" w:right="135"/>
        <w:jc w:val="both"/>
      </w:pPr>
      <w:r>
        <w:rPr>
          <w:color w:val="333333"/>
        </w:rPr>
        <w:t>The Education (Welfare) Act 2000 provides a framework under which attendance at school can be dealt with by law.</w:t>
      </w:r>
    </w:p>
    <w:p w14:paraId="1CD4F4A8" w14:textId="77777777" w:rsidR="00D5071E" w:rsidRDefault="00D5071E">
      <w:pPr>
        <w:spacing w:line="295" w:lineRule="auto"/>
        <w:jc w:val="both"/>
      </w:pPr>
    </w:p>
    <w:p w14:paraId="1CD4F4A9" w14:textId="77777777" w:rsidR="00D5071E" w:rsidRDefault="003F4A95">
      <w:pPr>
        <w:pStyle w:val="BodyText"/>
        <w:spacing w:before="81"/>
        <w:ind w:left="412"/>
      </w:pPr>
      <w:r>
        <w:rPr>
          <w:color w:val="333333"/>
        </w:rPr>
        <w:t>Under the regulations of the Act, the school is obliged to:</w:t>
      </w:r>
    </w:p>
    <w:p w14:paraId="1CD4F4AA" w14:textId="77777777" w:rsidR="00D5071E" w:rsidRDefault="003F4A95">
      <w:pPr>
        <w:pStyle w:val="ListParagraph"/>
        <w:numPr>
          <w:ilvl w:val="0"/>
          <w:numId w:val="6"/>
        </w:numPr>
        <w:tabs>
          <w:tab w:val="left" w:pos="697"/>
        </w:tabs>
        <w:spacing w:before="68"/>
        <w:ind w:hanging="285"/>
      </w:pPr>
      <w:r>
        <w:rPr>
          <w:color w:val="333333"/>
        </w:rPr>
        <w:t>keep a record of pupils’ attendance, (this is done in the class roll</w:t>
      </w:r>
      <w:r>
        <w:rPr>
          <w:color w:val="333333"/>
          <w:spacing w:val="-12"/>
        </w:rPr>
        <w:t xml:space="preserve"> </w:t>
      </w:r>
      <w:r>
        <w:rPr>
          <w:color w:val="333333"/>
        </w:rPr>
        <w:t>books);</w:t>
      </w:r>
    </w:p>
    <w:p w14:paraId="1CD4F4AB" w14:textId="77777777" w:rsidR="00D5071E" w:rsidRDefault="003F4A95">
      <w:pPr>
        <w:pStyle w:val="ListParagraph"/>
        <w:numPr>
          <w:ilvl w:val="0"/>
          <w:numId w:val="6"/>
        </w:numPr>
        <w:tabs>
          <w:tab w:val="left" w:pos="697"/>
        </w:tabs>
        <w:spacing w:before="68"/>
        <w:ind w:hanging="285"/>
      </w:pPr>
      <w:r>
        <w:rPr>
          <w:color w:val="333333"/>
        </w:rPr>
        <w:t>submit to the NEWB the names of all pupils who miss 20 or more days from</w:t>
      </w:r>
      <w:r>
        <w:rPr>
          <w:color w:val="333333"/>
          <w:spacing w:val="-19"/>
        </w:rPr>
        <w:t xml:space="preserve"> </w:t>
      </w:r>
      <w:r>
        <w:rPr>
          <w:color w:val="333333"/>
        </w:rPr>
        <w:t>school;</w:t>
      </w:r>
    </w:p>
    <w:p w14:paraId="1CD4F4AC" w14:textId="77777777" w:rsidR="00D5071E" w:rsidRDefault="003F4A95">
      <w:pPr>
        <w:pStyle w:val="ListParagraph"/>
        <w:numPr>
          <w:ilvl w:val="0"/>
          <w:numId w:val="6"/>
        </w:numPr>
        <w:tabs>
          <w:tab w:val="left" w:pos="697"/>
        </w:tabs>
        <w:spacing w:before="67"/>
        <w:ind w:hanging="285"/>
      </w:pPr>
      <w:r>
        <w:rPr>
          <w:color w:val="333333"/>
        </w:rPr>
        <w:t>keep a written record of pupils’</w:t>
      </w:r>
      <w:r>
        <w:rPr>
          <w:color w:val="333333"/>
          <w:spacing w:val="-8"/>
        </w:rPr>
        <w:t xml:space="preserve"> </w:t>
      </w:r>
      <w:r>
        <w:rPr>
          <w:color w:val="333333"/>
        </w:rPr>
        <w:t>absences.</w:t>
      </w:r>
    </w:p>
    <w:p w14:paraId="1CD4F4AD" w14:textId="77777777" w:rsidR="00D5071E" w:rsidRDefault="00D5071E">
      <w:pPr>
        <w:pStyle w:val="BodyText"/>
        <w:spacing w:before="2"/>
        <w:rPr>
          <w:sz w:val="32"/>
        </w:rPr>
      </w:pPr>
    </w:p>
    <w:p w14:paraId="1CD4F4AE" w14:textId="77777777" w:rsidR="00D5071E" w:rsidRDefault="003F4A95">
      <w:pPr>
        <w:pStyle w:val="BodyText"/>
        <w:ind w:left="412"/>
      </w:pPr>
      <w:r>
        <w:rPr>
          <w:color w:val="333333"/>
        </w:rPr>
        <w:t>Parents are required to:</w:t>
      </w:r>
    </w:p>
    <w:p w14:paraId="1CD4F4AF" w14:textId="77777777" w:rsidR="00D5071E" w:rsidRDefault="003F4A95">
      <w:pPr>
        <w:pStyle w:val="ListParagraph"/>
        <w:numPr>
          <w:ilvl w:val="0"/>
          <w:numId w:val="6"/>
        </w:numPr>
        <w:tabs>
          <w:tab w:val="left" w:pos="840"/>
          <w:tab w:val="left" w:pos="841"/>
        </w:tabs>
        <w:spacing w:before="67"/>
        <w:ind w:left="840" w:hanging="429"/>
      </w:pPr>
      <w:r>
        <w:rPr>
          <w:color w:val="333333"/>
        </w:rPr>
        <w:t>send their children to school each</w:t>
      </w:r>
      <w:r>
        <w:rPr>
          <w:color w:val="333333"/>
          <w:spacing w:val="-6"/>
        </w:rPr>
        <w:t xml:space="preserve"> </w:t>
      </w:r>
      <w:r>
        <w:rPr>
          <w:color w:val="333333"/>
        </w:rPr>
        <w:t>day;</w:t>
      </w:r>
    </w:p>
    <w:p w14:paraId="1CD4F4B0" w14:textId="77777777" w:rsidR="00D5071E" w:rsidRDefault="003F4A95">
      <w:pPr>
        <w:pStyle w:val="ListParagraph"/>
        <w:numPr>
          <w:ilvl w:val="0"/>
          <w:numId w:val="6"/>
        </w:numPr>
        <w:tabs>
          <w:tab w:val="left" w:pos="840"/>
          <w:tab w:val="left" w:pos="841"/>
        </w:tabs>
        <w:spacing w:before="68"/>
        <w:ind w:left="840" w:hanging="429"/>
      </w:pPr>
      <w:r>
        <w:rPr>
          <w:color w:val="333333"/>
        </w:rPr>
        <w:t>notify the Principal, in writing, the reason for a child’s</w:t>
      </w:r>
      <w:r>
        <w:rPr>
          <w:color w:val="333333"/>
          <w:spacing w:val="-8"/>
        </w:rPr>
        <w:t xml:space="preserve"> </w:t>
      </w:r>
      <w:r>
        <w:rPr>
          <w:color w:val="333333"/>
        </w:rPr>
        <w:t>absence.</w:t>
      </w:r>
    </w:p>
    <w:p w14:paraId="1CD4F4B1" w14:textId="77777777" w:rsidR="00D5071E" w:rsidRDefault="00D5071E">
      <w:pPr>
        <w:pStyle w:val="BodyText"/>
        <w:spacing w:before="3"/>
        <w:rPr>
          <w:sz w:val="25"/>
        </w:rPr>
      </w:pPr>
    </w:p>
    <w:p w14:paraId="1CD4F4B2" w14:textId="77777777" w:rsidR="00D5071E" w:rsidRDefault="003F4A95">
      <w:pPr>
        <w:pStyle w:val="BodyText"/>
        <w:spacing w:line="276" w:lineRule="auto"/>
        <w:ind w:left="412" w:right="131"/>
        <w:jc w:val="both"/>
      </w:pPr>
      <w:r>
        <w:t xml:space="preserve">Parents are made aware of the terms of the </w:t>
      </w:r>
      <w:r>
        <w:rPr>
          <w:i/>
        </w:rPr>
        <w:t xml:space="preserve">Education Welfare Act </w:t>
      </w:r>
      <w:r>
        <w:t>and its implications for school through in-school correspondence, at class meetings, and in 1:1 consultations, as relevant.</w:t>
      </w:r>
    </w:p>
    <w:p w14:paraId="1CD4F4B3" w14:textId="77777777" w:rsidR="00D5071E" w:rsidRDefault="00D5071E">
      <w:pPr>
        <w:pStyle w:val="BodyText"/>
        <w:spacing w:before="3"/>
        <w:rPr>
          <w:sz w:val="27"/>
        </w:rPr>
      </w:pPr>
    </w:p>
    <w:p w14:paraId="1CD4F4B4" w14:textId="77777777" w:rsidR="00D5071E" w:rsidRDefault="003F4A95">
      <w:pPr>
        <w:pStyle w:val="Heading2"/>
        <w:numPr>
          <w:ilvl w:val="1"/>
          <w:numId w:val="7"/>
        </w:numPr>
        <w:tabs>
          <w:tab w:val="left" w:pos="1266"/>
        </w:tabs>
        <w:ind w:left="1265" w:hanging="854"/>
        <w:jc w:val="both"/>
      </w:pPr>
      <w:bookmarkStart w:id="4" w:name="_TOC_250014"/>
      <w:r>
        <w:rPr>
          <w:color w:val="000099"/>
        </w:rPr>
        <w:t>School procedures regarding</w:t>
      </w:r>
      <w:r>
        <w:rPr>
          <w:color w:val="000099"/>
          <w:spacing w:val="-1"/>
        </w:rPr>
        <w:t xml:space="preserve"> </w:t>
      </w:r>
      <w:bookmarkEnd w:id="4"/>
      <w:r>
        <w:rPr>
          <w:color w:val="000099"/>
        </w:rPr>
        <w:t>attendance</w:t>
      </w:r>
    </w:p>
    <w:p w14:paraId="1CD4F4B5" w14:textId="77777777" w:rsidR="00D5071E" w:rsidRDefault="003F4A95">
      <w:pPr>
        <w:pStyle w:val="BodyText"/>
        <w:spacing w:line="276" w:lineRule="auto"/>
        <w:ind w:left="412" w:right="127"/>
        <w:jc w:val="both"/>
      </w:pPr>
      <w:r>
        <w:t xml:space="preserve">Individual pupil attendance is recorded electronically on </w:t>
      </w:r>
      <w:r>
        <w:rPr>
          <w:i/>
        </w:rPr>
        <w:t xml:space="preserve">Aladdin </w:t>
      </w:r>
      <w:r>
        <w:t>each day by Class Teachers and is also recorded on the official Roll Book. The calling of the roll is done each day at 9.00am. If the school is aware that a child is attending an approved appointment (medical, examination, etc), his/her roll will not be taken until 10.20am (ie 1</w:t>
      </w:r>
      <w:r>
        <w:rPr>
          <w:position w:val="9"/>
          <w:sz w:val="14"/>
        </w:rPr>
        <w:t xml:space="preserve">st </w:t>
      </w:r>
      <w:r>
        <w:t>break). If a  child attends in  school on time and has a note of a medical appointment after which he/she will be returning to school, then the child will be marked present (</w:t>
      </w:r>
      <w:r>
        <w:rPr>
          <w:b/>
          <w:color w:val="000099"/>
        </w:rPr>
        <w:t>\</w:t>
      </w:r>
      <w:r>
        <w:t>). It is important to note that a completed Roll Book record cannot be altered. Children will only be allowed to leave the school earlier than the official times, if they are collected by a parent/guardian or another nominated adult. On collection, the details must be recorded in the Sign-In/Out Book in the Secretary’s</w:t>
      </w:r>
      <w:r>
        <w:rPr>
          <w:spacing w:val="-9"/>
        </w:rPr>
        <w:t xml:space="preserve"> </w:t>
      </w:r>
      <w:r>
        <w:t>office.</w:t>
      </w:r>
    </w:p>
    <w:p w14:paraId="1CD4F4B6" w14:textId="77777777" w:rsidR="00D5071E" w:rsidRDefault="00D5071E">
      <w:pPr>
        <w:pStyle w:val="BodyText"/>
        <w:spacing w:before="1"/>
        <w:rPr>
          <w:sz w:val="30"/>
        </w:rPr>
      </w:pPr>
    </w:p>
    <w:p w14:paraId="1CD4F4B7" w14:textId="77777777" w:rsidR="00D5071E" w:rsidRDefault="003F4A95">
      <w:pPr>
        <w:pStyle w:val="BodyText"/>
        <w:spacing w:line="295" w:lineRule="auto"/>
        <w:ind w:left="412" w:right="128"/>
        <w:jc w:val="both"/>
      </w:pPr>
      <w:r>
        <w:rPr>
          <w:color w:val="333333"/>
        </w:rPr>
        <w:t xml:space="preserve">The school keeps a record of all pupil absences, using the codes as set down by TUSLA (the Child Protection Agency). To facilitate both parents and teachers in the maintenance of such records, the school has designed a standard </w:t>
      </w:r>
      <w:r>
        <w:rPr>
          <w:i/>
          <w:color w:val="333333"/>
        </w:rPr>
        <w:t xml:space="preserve">Absence from School Form </w:t>
      </w:r>
      <w:r>
        <w:rPr>
          <w:color w:val="333333"/>
        </w:rPr>
        <w:t>(ref Appendix 1) that is to be returned to the child’s Class Teacher after missed day(s). Each family is given four blank forms at the beginning of the school year and additional copies are available through the school office should they be required.</w:t>
      </w:r>
    </w:p>
    <w:p w14:paraId="1CD4F4B8" w14:textId="77777777" w:rsidR="00D5071E" w:rsidRDefault="00D5071E">
      <w:pPr>
        <w:pStyle w:val="BodyText"/>
        <w:spacing w:before="3"/>
        <w:rPr>
          <w:sz w:val="20"/>
        </w:rPr>
      </w:pPr>
    </w:p>
    <w:p w14:paraId="1CD4F4B9" w14:textId="77777777" w:rsidR="00D5071E" w:rsidRDefault="003F4A95">
      <w:pPr>
        <w:pStyle w:val="BodyText"/>
        <w:ind w:left="412"/>
      </w:pPr>
      <w:r>
        <w:rPr>
          <w:color w:val="333333"/>
        </w:rPr>
        <w:t>In line with TUSLA procedures, the codes for the category of absence are:</w:t>
      </w:r>
    </w:p>
    <w:p w14:paraId="1CD4F4BA" w14:textId="77777777" w:rsidR="00D5071E" w:rsidRDefault="003F4A95">
      <w:pPr>
        <w:pStyle w:val="ListParagraph"/>
        <w:numPr>
          <w:ilvl w:val="2"/>
          <w:numId w:val="7"/>
        </w:numPr>
        <w:tabs>
          <w:tab w:val="left" w:pos="979"/>
          <w:tab w:val="left" w:pos="980"/>
        </w:tabs>
        <w:spacing w:before="44"/>
        <w:ind w:hanging="426"/>
        <w:rPr>
          <w:i/>
        </w:rPr>
      </w:pPr>
      <w:r>
        <w:rPr>
          <w:i/>
          <w:color w:val="333333"/>
        </w:rPr>
        <w:t>Illness</w:t>
      </w:r>
    </w:p>
    <w:p w14:paraId="1CD4F4BB" w14:textId="77777777" w:rsidR="00D5071E" w:rsidRDefault="003F4A95">
      <w:pPr>
        <w:pStyle w:val="ListParagraph"/>
        <w:numPr>
          <w:ilvl w:val="2"/>
          <w:numId w:val="7"/>
        </w:numPr>
        <w:tabs>
          <w:tab w:val="left" w:pos="979"/>
          <w:tab w:val="left" w:pos="980"/>
        </w:tabs>
        <w:spacing w:before="44"/>
        <w:ind w:hanging="426"/>
        <w:rPr>
          <w:i/>
        </w:rPr>
      </w:pPr>
      <w:r>
        <w:rPr>
          <w:i/>
          <w:color w:val="333333"/>
        </w:rPr>
        <w:t>Urgent Family Reasons (eg</w:t>
      </w:r>
      <w:r>
        <w:rPr>
          <w:i/>
          <w:color w:val="333333"/>
          <w:spacing w:val="-4"/>
        </w:rPr>
        <w:t xml:space="preserve"> </w:t>
      </w:r>
      <w:r>
        <w:rPr>
          <w:i/>
          <w:color w:val="333333"/>
        </w:rPr>
        <w:t>Bereavement)</w:t>
      </w:r>
    </w:p>
    <w:p w14:paraId="1CD4F4BC" w14:textId="77777777" w:rsidR="00D5071E" w:rsidRDefault="003F4A95">
      <w:pPr>
        <w:pStyle w:val="ListParagraph"/>
        <w:numPr>
          <w:ilvl w:val="2"/>
          <w:numId w:val="7"/>
        </w:numPr>
        <w:tabs>
          <w:tab w:val="left" w:pos="979"/>
          <w:tab w:val="left" w:pos="980"/>
        </w:tabs>
        <w:spacing w:before="46"/>
        <w:ind w:hanging="426"/>
        <w:rPr>
          <w:i/>
        </w:rPr>
      </w:pPr>
      <w:r>
        <w:rPr>
          <w:i/>
          <w:color w:val="333333"/>
        </w:rPr>
        <w:t>Expelled</w:t>
      </w:r>
    </w:p>
    <w:p w14:paraId="1CD4F4BD" w14:textId="77777777" w:rsidR="00D5071E" w:rsidRDefault="003F4A95">
      <w:pPr>
        <w:pStyle w:val="ListParagraph"/>
        <w:numPr>
          <w:ilvl w:val="2"/>
          <w:numId w:val="7"/>
        </w:numPr>
        <w:tabs>
          <w:tab w:val="left" w:pos="979"/>
          <w:tab w:val="left" w:pos="980"/>
        </w:tabs>
        <w:spacing w:before="43"/>
        <w:ind w:hanging="426"/>
        <w:rPr>
          <w:i/>
        </w:rPr>
      </w:pPr>
      <w:r>
        <w:rPr>
          <w:i/>
          <w:color w:val="333333"/>
        </w:rPr>
        <w:t>Suspended</w:t>
      </w:r>
    </w:p>
    <w:p w14:paraId="1CD4F4BE" w14:textId="77777777" w:rsidR="00D5071E" w:rsidRDefault="003F4A95">
      <w:pPr>
        <w:pStyle w:val="ListParagraph"/>
        <w:numPr>
          <w:ilvl w:val="2"/>
          <w:numId w:val="7"/>
        </w:numPr>
        <w:tabs>
          <w:tab w:val="left" w:pos="979"/>
          <w:tab w:val="left" w:pos="980"/>
        </w:tabs>
        <w:spacing w:before="43"/>
        <w:ind w:hanging="426"/>
        <w:rPr>
          <w:i/>
        </w:rPr>
      </w:pPr>
      <w:r>
        <w:rPr>
          <w:i/>
          <w:color w:val="333333"/>
        </w:rPr>
        <w:t>Other (eg holidays, religious observance,</w:t>
      </w:r>
      <w:r>
        <w:rPr>
          <w:i/>
          <w:color w:val="333333"/>
          <w:spacing w:val="-4"/>
        </w:rPr>
        <w:t xml:space="preserve"> </w:t>
      </w:r>
      <w:r>
        <w:rPr>
          <w:i/>
          <w:color w:val="333333"/>
        </w:rPr>
        <w:t>etc)</w:t>
      </w:r>
    </w:p>
    <w:p w14:paraId="1CD4F4BF" w14:textId="77777777" w:rsidR="00D5071E" w:rsidRDefault="003F4A95">
      <w:pPr>
        <w:pStyle w:val="ListParagraph"/>
        <w:numPr>
          <w:ilvl w:val="2"/>
          <w:numId w:val="7"/>
        </w:numPr>
        <w:tabs>
          <w:tab w:val="left" w:pos="979"/>
          <w:tab w:val="left" w:pos="980"/>
        </w:tabs>
        <w:spacing w:before="44"/>
        <w:ind w:hanging="426"/>
        <w:rPr>
          <w:i/>
        </w:rPr>
      </w:pPr>
      <w:r>
        <w:rPr>
          <w:i/>
          <w:color w:val="333333"/>
        </w:rPr>
        <w:t>Unexplained</w:t>
      </w:r>
    </w:p>
    <w:p w14:paraId="1CD4F4C0" w14:textId="77777777" w:rsidR="00D5071E" w:rsidRDefault="003F4A95">
      <w:pPr>
        <w:pStyle w:val="ListParagraph"/>
        <w:numPr>
          <w:ilvl w:val="2"/>
          <w:numId w:val="7"/>
        </w:numPr>
        <w:tabs>
          <w:tab w:val="left" w:pos="979"/>
          <w:tab w:val="left" w:pos="980"/>
        </w:tabs>
        <w:spacing w:before="43"/>
        <w:ind w:hanging="426"/>
        <w:rPr>
          <w:i/>
        </w:rPr>
      </w:pPr>
      <w:r>
        <w:rPr>
          <w:i/>
          <w:color w:val="333333"/>
        </w:rPr>
        <w:t>Transfer to another school (written confirmation received from other</w:t>
      </w:r>
      <w:r>
        <w:rPr>
          <w:i/>
          <w:color w:val="333333"/>
          <w:spacing w:val="-9"/>
        </w:rPr>
        <w:t xml:space="preserve"> </w:t>
      </w:r>
      <w:r>
        <w:rPr>
          <w:i/>
          <w:color w:val="333333"/>
        </w:rPr>
        <w:t>school)</w:t>
      </w:r>
    </w:p>
    <w:p w14:paraId="1CD4F4C1" w14:textId="77777777" w:rsidR="00D5071E" w:rsidRDefault="00D5071E">
      <w:pPr>
        <w:pStyle w:val="BodyText"/>
        <w:spacing w:before="9"/>
        <w:rPr>
          <w:i/>
          <w:sz w:val="28"/>
        </w:rPr>
      </w:pPr>
    </w:p>
    <w:p w14:paraId="1CD4F4C2" w14:textId="77777777" w:rsidR="00D5071E" w:rsidRDefault="003F4A95">
      <w:pPr>
        <w:pStyle w:val="BodyText"/>
        <w:spacing w:before="1" w:line="276" w:lineRule="auto"/>
        <w:ind w:left="412" w:right="128"/>
        <w:jc w:val="both"/>
      </w:pPr>
      <w:r>
        <w:rPr>
          <w:color w:val="444444"/>
        </w:rPr>
        <w:t>Appropriate agencies such as the Inspectorate of the Department of Education and Science (DES) and officers of TUSLA, etc may inspect school attendance figures of individual pupils and the</w:t>
      </w:r>
    </w:p>
    <w:p w14:paraId="1CD4F4C3" w14:textId="77777777" w:rsidR="00D5071E" w:rsidRDefault="00D5071E">
      <w:pPr>
        <w:spacing w:line="276" w:lineRule="auto"/>
        <w:jc w:val="both"/>
        <w:sectPr w:rsidR="00D5071E">
          <w:pgSz w:w="11910" w:h="16840"/>
          <w:pgMar w:top="1100" w:right="1000" w:bottom="1240" w:left="720" w:header="0" w:footer="1044" w:gutter="0"/>
          <w:cols w:space="720"/>
        </w:sectPr>
      </w:pPr>
    </w:p>
    <w:p w14:paraId="1CD4F4C4" w14:textId="77777777" w:rsidR="00D5071E" w:rsidRDefault="003F4A95">
      <w:pPr>
        <w:pStyle w:val="BodyText"/>
        <w:tabs>
          <w:tab w:val="left" w:pos="8939"/>
        </w:tabs>
        <w:spacing w:before="74" w:line="276" w:lineRule="auto"/>
        <w:ind w:left="412" w:right="130"/>
      </w:pPr>
      <w:r>
        <w:rPr>
          <w:color w:val="444444"/>
        </w:rPr>
        <w:lastRenderedPageBreak/>
        <w:t>school’s</w:t>
      </w:r>
      <w:r>
        <w:rPr>
          <w:color w:val="444444"/>
          <w:spacing w:val="40"/>
        </w:rPr>
        <w:t xml:space="preserve"> </w:t>
      </w:r>
      <w:r>
        <w:rPr>
          <w:color w:val="444444"/>
        </w:rPr>
        <w:t>registers</w:t>
      </w:r>
      <w:r>
        <w:rPr>
          <w:color w:val="444444"/>
          <w:spacing w:val="39"/>
        </w:rPr>
        <w:t xml:space="preserve"> </w:t>
      </w:r>
      <w:r>
        <w:rPr>
          <w:color w:val="444444"/>
        </w:rPr>
        <w:t>and</w:t>
      </w:r>
      <w:r>
        <w:rPr>
          <w:color w:val="444444"/>
          <w:spacing w:val="41"/>
        </w:rPr>
        <w:t xml:space="preserve"> </w:t>
      </w:r>
      <w:r>
        <w:rPr>
          <w:color w:val="444444"/>
        </w:rPr>
        <w:t>roll</w:t>
      </w:r>
      <w:r>
        <w:rPr>
          <w:color w:val="444444"/>
          <w:spacing w:val="39"/>
        </w:rPr>
        <w:t xml:space="preserve"> </w:t>
      </w:r>
      <w:r>
        <w:rPr>
          <w:color w:val="444444"/>
        </w:rPr>
        <w:t>books</w:t>
      </w:r>
      <w:r>
        <w:rPr>
          <w:color w:val="444444"/>
          <w:spacing w:val="41"/>
        </w:rPr>
        <w:t xml:space="preserve"> </w:t>
      </w:r>
      <w:r>
        <w:rPr>
          <w:color w:val="444444"/>
        </w:rPr>
        <w:t>show</w:t>
      </w:r>
      <w:r>
        <w:rPr>
          <w:color w:val="444444"/>
          <w:spacing w:val="39"/>
        </w:rPr>
        <w:t xml:space="preserve"> </w:t>
      </w:r>
      <w:r>
        <w:rPr>
          <w:color w:val="444444"/>
        </w:rPr>
        <w:t>an</w:t>
      </w:r>
      <w:r>
        <w:rPr>
          <w:color w:val="444444"/>
          <w:spacing w:val="41"/>
        </w:rPr>
        <w:t xml:space="preserve"> </w:t>
      </w:r>
      <w:r>
        <w:rPr>
          <w:color w:val="444444"/>
        </w:rPr>
        <w:t>accurate</w:t>
      </w:r>
      <w:r>
        <w:rPr>
          <w:color w:val="444444"/>
          <w:spacing w:val="40"/>
        </w:rPr>
        <w:t xml:space="preserve"> </w:t>
      </w:r>
      <w:r>
        <w:rPr>
          <w:color w:val="444444"/>
        </w:rPr>
        <w:t>record</w:t>
      </w:r>
      <w:r>
        <w:rPr>
          <w:color w:val="444444"/>
          <w:spacing w:val="40"/>
        </w:rPr>
        <w:t xml:space="preserve"> </w:t>
      </w:r>
      <w:r>
        <w:rPr>
          <w:color w:val="444444"/>
        </w:rPr>
        <w:t>of</w:t>
      </w:r>
      <w:r>
        <w:rPr>
          <w:color w:val="444444"/>
          <w:spacing w:val="40"/>
        </w:rPr>
        <w:t xml:space="preserve"> </w:t>
      </w:r>
      <w:r>
        <w:rPr>
          <w:color w:val="444444"/>
        </w:rPr>
        <w:t>all</w:t>
      </w:r>
      <w:r>
        <w:rPr>
          <w:color w:val="444444"/>
          <w:spacing w:val="40"/>
        </w:rPr>
        <w:t xml:space="preserve"> </w:t>
      </w:r>
      <w:r>
        <w:rPr>
          <w:color w:val="444444"/>
        </w:rPr>
        <w:t>such</w:t>
      </w:r>
      <w:r>
        <w:rPr>
          <w:color w:val="444444"/>
          <w:spacing w:val="40"/>
        </w:rPr>
        <w:t xml:space="preserve"> </w:t>
      </w:r>
      <w:r>
        <w:rPr>
          <w:color w:val="444444"/>
        </w:rPr>
        <w:t>information.</w:t>
      </w:r>
      <w:r>
        <w:rPr>
          <w:color w:val="444444"/>
        </w:rPr>
        <w:tab/>
      </w:r>
      <w:r>
        <w:rPr>
          <w:color w:val="444444"/>
          <w:spacing w:val="-3"/>
        </w:rPr>
        <w:t xml:space="preserve">Attendance </w:t>
      </w:r>
      <w:r>
        <w:rPr>
          <w:color w:val="444444"/>
        </w:rPr>
        <w:t>figure for each pupil are included in each pupil’s annual End-of-Year</w:t>
      </w:r>
      <w:r>
        <w:rPr>
          <w:color w:val="444444"/>
          <w:spacing w:val="-13"/>
        </w:rPr>
        <w:t xml:space="preserve"> </w:t>
      </w:r>
      <w:r>
        <w:rPr>
          <w:color w:val="444444"/>
        </w:rPr>
        <w:t>Report.</w:t>
      </w:r>
    </w:p>
    <w:p w14:paraId="1CD4F4C5" w14:textId="77777777" w:rsidR="00D5071E" w:rsidRDefault="00D5071E">
      <w:pPr>
        <w:pStyle w:val="BodyText"/>
        <w:spacing w:before="5"/>
        <w:rPr>
          <w:sz w:val="25"/>
        </w:rPr>
      </w:pPr>
    </w:p>
    <w:p w14:paraId="1CD4F4C6" w14:textId="77777777" w:rsidR="00D5071E" w:rsidRDefault="003F4A95">
      <w:pPr>
        <w:pStyle w:val="Heading2"/>
        <w:numPr>
          <w:ilvl w:val="1"/>
          <w:numId w:val="7"/>
        </w:numPr>
        <w:tabs>
          <w:tab w:val="left" w:pos="1265"/>
          <w:tab w:val="left" w:pos="1266"/>
        </w:tabs>
        <w:spacing w:before="1"/>
        <w:ind w:left="1265" w:hanging="854"/>
      </w:pPr>
      <w:bookmarkStart w:id="5" w:name="_TOC_250013"/>
      <w:r>
        <w:rPr>
          <w:color w:val="000099"/>
        </w:rPr>
        <w:t>Positive</w:t>
      </w:r>
      <w:r>
        <w:rPr>
          <w:color w:val="000099"/>
          <w:spacing w:val="-1"/>
        </w:rPr>
        <w:t xml:space="preserve"> </w:t>
      </w:r>
      <w:bookmarkEnd w:id="5"/>
      <w:r>
        <w:rPr>
          <w:color w:val="000099"/>
        </w:rPr>
        <w:t>strategies</w:t>
      </w:r>
    </w:p>
    <w:p w14:paraId="1CD4F4C7" w14:textId="77777777" w:rsidR="00D5071E" w:rsidRDefault="003F4A95">
      <w:pPr>
        <w:pStyle w:val="BodyText"/>
        <w:ind w:left="412"/>
      </w:pPr>
      <w:r>
        <w:t>High standards of school attendance are encouraged by</w:t>
      </w:r>
    </w:p>
    <w:p w14:paraId="1CD4F4C8" w14:textId="77777777" w:rsidR="00D5071E" w:rsidRDefault="003F4A95">
      <w:pPr>
        <w:pStyle w:val="ListParagraph"/>
        <w:numPr>
          <w:ilvl w:val="0"/>
          <w:numId w:val="5"/>
        </w:numPr>
        <w:tabs>
          <w:tab w:val="left" w:pos="979"/>
          <w:tab w:val="left" w:pos="980"/>
        </w:tabs>
        <w:spacing w:before="43"/>
        <w:ind w:hanging="426"/>
        <w:rPr>
          <w:rFonts w:ascii="Symbol" w:hAnsi="Symbol"/>
          <w:sz w:val="20"/>
        </w:rPr>
      </w:pPr>
      <w:r>
        <w:t>creating a stimulating and attractive school</w:t>
      </w:r>
      <w:r>
        <w:rPr>
          <w:spacing w:val="-7"/>
        </w:rPr>
        <w:t xml:space="preserve"> </w:t>
      </w:r>
      <w:r>
        <w:t>environment;</w:t>
      </w:r>
    </w:p>
    <w:p w14:paraId="1CD4F4C9" w14:textId="77777777" w:rsidR="00D5071E" w:rsidRDefault="003F4A95">
      <w:pPr>
        <w:pStyle w:val="ListParagraph"/>
        <w:numPr>
          <w:ilvl w:val="0"/>
          <w:numId w:val="5"/>
        </w:numPr>
        <w:tabs>
          <w:tab w:val="left" w:pos="979"/>
          <w:tab w:val="left" w:pos="980"/>
        </w:tabs>
        <w:spacing w:before="43"/>
        <w:ind w:hanging="426"/>
        <w:rPr>
          <w:rFonts w:ascii="Symbol" w:hAnsi="Symbol"/>
          <w:sz w:val="20"/>
        </w:rPr>
      </w:pPr>
      <w:r>
        <w:t>acknowledgement of good or improved</w:t>
      </w:r>
      <w:r>
        <w:rPr>
          <w:spacing w:val="-4"/>
        </w:rPr>
        <w:t xml:space="preserve"> </w:t>
      </w:r>
      <w:r>
        <w:t>attendance;</w:t>
      </w:r>
    </w:p>
    <w:p w14:paraId="1CD4F4CA" w14:textId="77777777" w:rsidR="00D5071E" w:rsidRDefault="003F4A95">
      <w:pPr>
        <w:pStyle w:val="ListParagraph"/>
        <w:numPr>
          <w:ilvl w:val="0"/>
          <w:numId w:val="5"/>
        </w:numPr>
        <w:tabs>
          <w:tab w:val="left" w:pos="979"/>
          <w:tab w:val="left" w:pos="980"/>
        </w:tabs>
        <w:spacing w:before="44"/>
        <w:ind w:hanging="426"/>
        <w:rPr>
          <w:rFonts w:ascii="Symbol" w:hAnsi="Symbol"/>
          <w:sz w:val="20"/>
        </w:rPr>
      </w:pPr>
      <w:r>
        <w:t>adapting curriculum content and methodologies to maximise relevance to</w:t>
      </w:r>
      <w:r>
        <w:rPr>
          <w:spacing w:val="-10"/>
        </w:rPr>
        <w:t xml:space="preserve"> </w:t>
      </w:r>
      <w:r>
        <w:t>pupils;</w:t>
      </w:r>
    </w:p>
    <w:p w14:paraId="1CD4F4CB" w14:textId="77777777" w:rsidR="00D5071E" w:rsidRDefault="003F4A95">
      <w:pPr>
        <w:pStyle w:val="ListParagraph"/>
        <w:numPr>
          <w:ilvl w:val="0"/>
          <w:numId w:val="5"/>
        </w:numPr>
        <w:tabs>
          <w:tab w:val="left" w:pos="979"/>
          <w:tab w:val="left" w:pos="980"/>
        </w:tabs>
        <w:spacing w:before="43" w:line="278" w:lineRule="auto"/>
        <w:ind w:right="133"/>
        <w:rPr>
          <w:rFonts w:ascii="Symbol" w:hAnsi="Symbol"/>
          <w:sz w:val="20"/>
        </w:rPr>
      </w:pPr>
      <w:r>
        <w:t>adapting the school timetables to make it as attractive as possible for families to attend and to be on</w:t>
      </w:r>
      <w:r>
        <w:rPr>
          <w:spacing w:val="-2"/>
        </w:rPr>
        <w:t xml:space="preserve"> </w:t>
      </w:r>
      <w:r>
        <w:t>time.</w:t>
      </w:r>
    </w:p>
    <w:p w14:paraId="1CD4F4CC" w14:textId="77777777" w:rsidR="00D5071E" w:rsidRDefault="00D5071E">
      <w:pPr>
        <w:pStyle w:val="BodyText"/>
        <w:spacing w:before="12"/>
        <w:rPr>
          <w:sz w:val="24"/>
        </w:rPr>
      </w:pPr>
    </w:p>
    <w:p w14:paraId="1CD4F4CD" w14:textId="77777777" w:rsidR="00D5071E" w:rsidRDefault="003F4A95">
      <w:pPr>
        <w:pStyle w:val="BodyText"/>
        <w:ind w:left="412"/>
      </w:pPr>
      <w:r>
        <w:rPr>
          <w:u w:val="single"/>
        </w:rPr>
        <w:t>Attendance</w:t>
      </w:r>
    </w:p>
    <w:p w14:paraId="1CD4F4CE" w14:textId="77777777" w:rsidR="00D5071E" w:rsidRDefault="003F4A95">
      <w:pPr>
        <w:pStyle w:val="BodyText"/>
        <w:spacing w:before="44" w:line="276" w:lineRule="auto"/>
        <w:ind w:left="412" w:right="130"/>
      </w:pPr>
      <w:r>
        <w:t>There is a positive attitude within the school to good attendance and the range of strategies used to promote and support regular good attendance</w:t>
      </w:r>
      <w:r>
        <w:rPr>
          <w:spacing w:val="-12"/>
        </w:rPr>
        <w:t xml:space="preserve"> </w:t>
      </w:r>
      <w:r>
        <w:t>includes:</w:t>
      </w:r>
    </w:p>
    <w:p w14:paraId="1CD4F4CF" w14:textId="77777777" w:rsidR="00D5071E" w:rsidRDefault="003F4A95">
      <w:pPr>
        <w:pStyle w:val="ListParagraph"/>
        <w:numPr>
          <w:ilvl w:val="0"/>
          <w:numId w:val="5"/>
        </w:numPr>
        <w:tabs>
          <w:tab w:val="left" w:pos="980"/>
        </w:tabs>
        <w:spacing w:before="2" w:line="276" w:lineRule="auto"/>
        <w:ind w:right="132"/>
        <w:jc w:val="both"/>
        <w:rPr>
          <w:rFonts w:ascii="Symbol" w:hAnsi="Symbol"/>
          <w:sz w:val="20"/>
        </w:rPr>
      </w:pPr>
      <w:r>
        <w:t>the school strives to provide a warm, welcoming and supportive learning environment for all pupils, one in which they are valued and respected and in which provision is made for their individual learning</w:t>
      </w:r>
      <w:r>
        <w:rPr>
          <w:spacing w:val="-2"/>
        </w:rPr>
        <w:t xml:space="preserve"> </w:t>
      </w:r>
      <w:r>
        <w:t>needs;</w:t>
      </w:r>
    </w:p>
    <w:p w14:paraId="1CD4F4D0" w14:textId="77777777" w:rsidR="00D5071E" w:rsidRDefault="003F4A95">
      <w:pPr>
        <w:pStyle w:val="ListParagraph"/>
        <w:numPr>
          <w:ilvl w:val="0"/>
          <w:numId w:val="5"/>
        </w:numPr>
        <w:tabs>
          <w:tab w:val="left" w:pos="980"/>
        </w:tabs>
        <w:spacing w:line="278" w:lineRule="auto"/>
        <w:ind w:right="132"/>
        <w:jc w:val="both"/>
        <w:rPr>
          <w:rFonts w:ascii="Symbol" w:hAnsi="Symbol"/>
        </w:rPr>
      </w:pPr>
      <w:r>
        <w:t>the school’s Code of Behaviour takes a positive approach to fostering good behaviour, attendance and</w:t>
      </w:r>
      <w:r>
        <w:rPr>
          <w:spacing w:val="-3"/>
        </w:rPr>
        <w:t xml:space="preserve"> </w:t>
      </w:r>
      <w:r>
        <w:t>punctuality;</w:t>
      </w:r>
    </w:p>
    <w:p w14:paraId="1CD4F4D1" w14:textId="77777777" w:rsidR="00D5071E" w:rsidRDefault="003F4A95">
      <w:pPr>
        <w:pStyle w:val="ListParagraph"/>
        <w:numPr>
          <w:ilvl w:val="0"/>
          <w:numId w:val="5"/>
        </w:numPr>
        <w:tabs>
          <w:tab w:val="left" w:pos="980"/>
        </w:tabs>
        <w:spacing w:line="276" w:lineRule="auto"/>
        <w:ind w:right="128"/>
        <w:jc w:val="both"/>
        <w:rPr>
          <w:rFonts w:ascii="Symbol" w:hAnsi="Symbol"/>
        </w:rPr>
      </w:pPr>
      <w:r>
        <w:t xml:space="preserve">parents are made aware of the terms of the </w:t>
      </w:r>
      <w:r>
        <w:rPr>
          <w:i/>
        </w:rPr>
        <w:t xml:space="preserve">Education Welfare Act </w:t>
      </w:r>
      <w:r>
        <w:t>and its implications through in-school correspondence, at class meetings, and in 1:1 consultations, as relevant, and they are urged to refrain from taking their children on holiday during the school</w:t>
      </w:r>
      <w:r>
        <w:rPr>
          <w:spacing w:val="-16"/>
        </w:rPr>
        <w:t xml:space="preserve"> </w:t>
      </w:r>
      <w:r>
        <w:t>term;</w:t>
      </w:r>
    </w:p>
    <w:p w14:paraId="1CD4F4D2" w14:textId="77777777" w:rsidR="00D5071E" w:rsidRDefault="003F4A95">
      <w:pPr>
        <w:pStyle w:val="ListParagraph"/>
        <w:numPr>
          <w:ilvl w:val="0"/>
          <w:numId w:val="5"/>
        </w:numPr>
        <w:tabs>
          <w:tab w:val="left" w:pos="980"/>
        </w:tabs>
        <w:spacing w:line="278" w:lineRule="auto"/>
        <w:ind w:right="128"/>
        <w:jc w:val="both"/>
        <w:rPr>
          <w:rFonts w:ascii="Symbol" w:hAnsi="Symbol"/>
        </w:rPr>
      </w:pPr>
      <w:r>
        <w:t>the importance of attendance is reiterated in the Term 1 introductory newsletter, placing focus on encouraging full attendance by all</w:t>
      </w:r>
      <w:r>
        <w:rPr>
          <w:spacing w:val="-10"/>
        </w:rPr>
        <w:t xml:space="preserve"> </w:t>
      </w:r>
      <w:r>
        <w:t>pupils;</w:t>
      </w:r>
    </w:p>
    <w:p w14:paraId="1CD4F4D3" w14:textId="77777777" w:rsidR="00D5071E" w:rsidRDefault="003F4A95">
      <w:pPr>
        <w:pStyle w:val="ListParagraph"/>
        <w:numPr>
          <w:ilvl w:val="0"/>
          <w:numId w:val="5"/>
        </w:numPr>
        <w:tabs>
          <w:tab w:val="left" w:pos="980"/>
        </w:tabs>
        <w:spacing w:line="276" w:lineRule="auto"/>
        <w:ind w:right="128"/>
        <w:jc w:val="both"/>
        <w:rPr>
          <w:rFonts w:ascii="Symbol" w:hAnsi="Symbol"/>
        </w:rPr>
      </w:pPr>
      <w:r>
        <w:t>each Class Teacher attempts to promote good attendance in their own class and regular open class-level discussions are held with the children on the importance of regular attendance;</w:t>
      </w:r>
    </w:p>
    <w:p w14:paraId="1CD4F4D4" w14:textId="77777777" w:rsidR="00D5071E" w:rsidRDefault="003F4A95">
      <w:pPr>
        <w:pStyle w:val="ListParagraph"/>
        <w:numPr>
          <w:ilvl w:val="0"/>
          <w:numId w:val="5"/>
        </w:numPr>
        <w:tabs>
          <w:tab w:val="left" w:pos="980"/>
        </w:tabs>
        <w:spacing w:line="291" w:lineRule="exact"/>
        <w:ind w:hanging="426"/>
        <w:jc w:val="both"/>
        <w:rPr>
          <w:rFonts w:ascii="Symbol" w:hAnsi="Symbol"/>
        </w:rPr>
      </w:pPr>
      <w:r>
        <w:t>in situations where concerns have arisen, regular communication with parents is</w:t>
      </w:r>
      <w:r>
        <w:rPr>
          <w:spacing w:val="-16"/>
        </w:rPr>
        <w:t xml:space="preserve"> </w:t>
      </w:r>
      <w:r>
        <w:t>maintained;</w:t>
      </w:r>
    </w:p>
    <w:p w14:paraId="1CD4F4D5" w14:textId="77777777" w:rsidR="00D5071E" w:rsidRDefault="003F4A95">
      <w:pPr>
        <w:pStyle w:val="ListParagraph"/>
        <w:numPr>
          <w:ilvl w:val="0"/>
          <w:numId w:val="5"/>
        </w:numPr>
        <w:tabs>
          <w:tab w:val="left" w:pos="980"/>
        </w:tabs>
        <w:spacing w:before="34" w:line="276" w:lineRule="auto"/>
        <w:ind w:right="133"/>
        <w:jc w:val="both"/>
        <w:rPr>
          <w:rFonts w:ascii="Symbol" w:hAnsi="Symbol"/>
        </w:rPr>
      </w:pPr>
      <w:r>
        <w:t>those who make a serious effort to improve attendance and/or punctuality receive acknowledgement and</w:t>
      </w:r>
      <w:r>
        <w:rPr>
          <w:spacing w:val="-3"/>
        </w:rPr>
        <w:t xml:space="preserve"> </w:t>
      </w:r>
      <w:r>
        <w:t>praise;</w:t>
      </w:r>
    </w:p>
    <w:p w14:paraId="1CD4F4D6" w14:textId="77777777" w:rsidR="00D5071E" w:rsidRDefault="003F4A95">
      <w:pPr>
        <w:pStyle w:val="ListParagraph"/>
        <w:numPr>
          <w:ilvl w:val="0"/>
          <w:numId w:val="5"/>
        </w:numPr>
        <w:tabs>
          <w:tab w:val="left" w:pos="980"/>
        </w:tabs>
        <w:spacing w:line="276" w:lineRule="auto"/>
        <w:ind w:right="128"/>
        <w:jc w:val="both"/>
        <w:rPr>
          <w:rFonts w:ascii="Symbol" w:hAnsi="Symbol"/>
        </w:rPr>
      </w:pPr>
      <w:r>
        <w:t>Children whose attendance is exemplary are acknowledged at the end of each school year, and are presented with a small reward from the Principal to mark the achievement. Also, during the first assembly of the new school year, children with full attendance from the previous year will be given an official certificate from TUSLA, thus encouraging the same and ensuring the children know that their efforts did not go</w:t>
      </w:r>
      <w:r>
        <w:rPr>
          <w:spacing w:val="-14"/>
        </w:rPr>
        <w:t xml:space="preserve"> </w:t>
      </w:r>
      <w:r>
        <w:t>unnoticed.</w:t>
      </w:r>
    </w:p>
    <w:p w14:paraId="1CD4F4D7" w14:textId="77777777" w:rsidR="00D5071E" w:rsidRDefault="00D5071E">
      <w:pPr>
        <w:pStyle w:val="BodyText"/>
        <w:spacing w:before="3"/>
        <w:rPr>
          <w:sz w:val="25"/>
        </w:rPr>
      </w:pPr>
    </w:p>
    <w:p w14:paraId="1CD4F4D8" w14:textId="77777777" w:rsidR="00D5071E" w:rsidRDefault="003F4A95">
      <w:pPr>
        <w:pStyle w:val="BodyText"/>
        <w:ind w:left="412"/>
      </w:pPr>
      <w:r>
        <w:rPr>
          <w:u w:val="single"/>
        </w:rPr>
        <w:t>Punctuality</w:t>
      </w:r>
    </w:p>
    <w:p w14:paraId="1CD4F4D9" w14:textId="77777777" w:rsidR="00D5071E" w:rsidRDefault="003F4A95">
      <w:pPr>
        <w:pStyle w:val="BodyText"/>
        <w:spacing w:before="46"/>
        <w:ind w:left="412"/>
      </w:pPr>
      <w:r>
        <w:t>Strategies used to promote and support good punctuality include:</w:t>
      </w:r>
    </w:p>
    <w:p w14:paraId="1CD4F4DA" w14:textId="77777777" w:rsidR="00D5071E" w:rsidRDefault="003F4A95">
      <w:pPr>
        <w:pStyle w:val="ListParagraph"/>
        <w:numPr>
          <w:ilvl w:val="0"/>
          <w:numId w:val="5"/>
        </w:numPr>
        <w:tabs>
          <w:tab w:val="left" w:pos="1122"/>
        </w:tabs>
        <w:spacing w:before="43" w:line="276" w:lineRule="auto"/>
        <w:ind w:left="1121" w:right="130" w:hanging="567"/>
        <w:jc w:val="both"/>
        <w:rPr>
          <w:rFonts w:ascii="Symbol" w:hAnsi="Symbol"/>
        </w:rPr>
      </w:pPr>
      <w:r>
        <w:t xml:space="preserve">parents are urged to value every moment that their child(ren) spend at school (ref </w:t>
      </w:r>
      <w:r>
        <w:rPr>
          <w:i/>
        </w:rPr>
        <w:t>Code of Behaviour</w:t>
      </w:r>
      <w:r>
        <w:t>, 3.2.3, which includes parental commitment ‘to ensure that their children come to school on time, refreshed, appropriately dressed, equipped and prepared for the day, and ready to start</w:t>
      </w:r>
      <w:r>
        <w:rPr>
          <w:spacing w:val="-1"/>
        </w:rPr>
        <w:t xml:space="preserve"> </w:t>
      </w:r>
      <w:r>
        <w:t>work’);</w:t>
      </w:r>
    </w:p>
    <w:p w14:paraId="1CD4F4DB" w14:textId="77777777" w:rsidR="00D5071E" w:rsidRDefault="00D5071E">
      <w:pPr>
        <w:spacing w:line="276" w:lineRule="auto"/>
        <w:jc w:val="both"/>
        <w:rPr>
          <w:rFonts w:ascii="Symbol" w:hAnsi="Symbol"/>
        </w:rPr>
        <w:sectPr w:rsidR="00D5071E">
          <w:pgSz w:w="11910" w:h="16840"/>
          <w:pgMar w:top="1040" w:right="1000" w:bottom="1240" w:left="720" w:header="0" w:footer="1044" w:gutter="0"/>
          <w:cols w:space="720"/>
        </w:sectPr>
      </w:pPr>
    </w:p>
    <w:p w14:paraId="1CD4F4DC" w14:textId="77777777" w:rsidR="00D5071E" w:rsidRDefault="003F4A95">
      <w:pPr>
        <w:pStyle w:val="ListParagraph"/>
        <w:numPr>
          <w:ilvl w:val="0"/>
          <w:numId w:val="5"/>
        </w:numPr>
        <w:tabs>
          <w:tab w:val="left" w:pos="1122"/>
        </w:tabs>
        <w:spacing w:before="74" w:line="276" w:lineRule="auto"/>
        <w:ind w:left="1133" w:right="133" w:hanging="567"/>
        <w:jc w:val="both"/>
        <w:rPr>
          <w:rFonts w:ascii="Symbol" w:hAnsi="Symbol"/>
        </w:rPr>
      </w:pPr>
      <w:r>
        <w:lastRenderedPageBreak/>
        <w:t>children who arrive at school after 8.45am must call to the school office to sign in, giving their name and arrival time (children in Infant classes should be signed in by a</w:t>
      </w:r>
      <w:r>
        <w:rPr>
          <w:spacing w:val="-22"/>
        </w:rPr>
        <w:t xml:space="preserve"> </w:t>
      </w:r>
      <w:r>
        <w:t>parent;</w:t>
      </w:r>
    </w:p>
    <w:p w14:paraId="1CD4F4DD" w14:textId="77777777" w:rsidR="00D5071E" w:rsidRDefault="003F4A95">
      <w:pPr>
        <w:pStyle w:val="ListParagraph"/>
        <w:numPr>
          <w:ilvl w:val="0"/>
          <w:numId w:val="5"/>
        </w:numPr>
        <w:tabs>
          <w:tab w:val="left" w:pos="1122"/>
        </w:tabs>
        <w:spacing w:line="276" w:lineRule="auto"/>
        <w:ind w:left="1133" w:right="130" w:hanging="567"/>
        <w:jc w:val="both"/>
        <w:rPr>
          <w:rFonts w:ascii="Symbol" w:hAnsi="Symbol"/>
        </w:rPr>
      </w:pPr>
      <w:r>
        <w:t>parents are asked not request that their child(ren) leave school early, unless for a specific appointment - on such occasions parents, guardians, etc should complete the relevant details in the Sign-Out Book in the office, as this record is required in case of</w:t>
      </w:r>
      <w:r>
        <w:rPr>
          <w:spacing w:val="-16"/>
        </w:rPr>
        <w:t xml:space="preserve"> </w:t>
      </w:r>
      <w:r>
        <w:t>emergency;</w:t>
      </w:r>
    </w:p>
    <w:p w14:paraId="1CD4F4DE" w14:textId="77777777" w:rsidR="00D5071E" w:rsidRDefault="003F4A95">
      <w:pPr>
        <w:pStyle w:val="ListParagraph"/>
        <w:numPr>
          <w:ilvl w:val="1"/>
          <w:numId w:val="5"/>
        </w:numPr>
        <w:tabs>
          <w:tab w:val="left" w:pos="1134"/>
        </w:tabs>
        <w:spacing w:before="1" w:line="276" w:lineRule="auto"/>
        <w:ind w:right="128"/>
        <w:jc w:val="both"/>
      </w:pPr>
      <w:r>
        <w:t>parents of children who will arrive late, due to a doctor or dental appointment must inform the Class Teacher in writing in</w:t>
      </w:r>
      <w:r>
        <w:rPr>
          <w:spacing w:val="-7"/>
        </w:rPr>
        <w:t xml:space="preserve"> </w:t>
      </w:r>
      <w:r>
        <w:t>advance.</w:t>
      </w:r>
    </w:p>
    <w:p w14:paraId="1CD4F4DF" w14:textId="77777777" w:rsidR="00D5071E" w:rsidRDefault="00D5071E">
      <w:pPr>
        <w:pStyle w:val="BodyText"/>
        <w:spacing w:before="9"/>
        <w:rPr>
          <w:sz w:val="25"/>
        </w:rPr>
      </w:pPr>
    </w:p>
    <w:p w14:paraId="1CD4F4E0" w14:textId="77777777" w:rsidR="00D5071E" w:rsidRDefault="003F4A95">
      <w:pPr>
        <w:pStyle w:val="Heading2"/>
        <w:numPr>
          <w:ilvl w:val="1"/>
          <w:numId w:val="7"/>
        </w:numPr>
        <w:tabs>
          <w:tab w:val="left" w:pos="1266"/>
        </w:tabs>
        <w:ind w:left="1265" w:hanging="854"/>
        <w:jc w:val="both"/>
      </w:pPr>
      <w:bookmarkStart w:id="6" w:name="_TOC_250011"/>
      <w:bookmarkEnd w:id="6"/>
      <w:r>
        <w:rPr>
          <w:color w:val="000099"/>
        </w:rPr>
        <w:t>Illness and absence from school</w:t>
      </w:r>
    </w:p>
    <w:p w14:paraId="1CD4F4E1" w14:textId="77777777" w:rsidR="00D5071E" w:rsidRDefault="003F4A95">
      <w:pPr>
        <w:pStyle w:val="BodyText"/>
        <w:spacing w:before="51" w:line="276" w:lineRule="auto"/>
        <w:ind w:left="412" w:right="128"/>
        <w:jc w:val="both"/>
      </w:pPr>
      <w:r>
        <w:t>It is advised that a child who is ill in the morning or has been ill during the night should remain at home from school. A child who is unwell may be miserable at school. If a child becomes ill during the school day, every effort is made to contact parents (or other names contacts) immediately. Ultimately the child’s doctor will be contacted directly. If necessary the child will be taken to a hospital emergency department.</w:t>
      </w:r>
    </w:p>
    <w:p w14:paraId="1CD4F4E2" w14:textId="77777777" w:rsidR="00D5071E" w:rsidRDefault="00D5071E">
      <w:pPr>
        <w:pStyle w:val="BodyText"/>
        <w:spacing w:before="4"/>
        <w:rPr>
          <w:sz w:val="28"/>
        </w:rPr>
      </w:pPr>
    </w:p>
    <w:p w14:paraId="1CD4F4E3" w14:textId="77777777" w:rsidR="00D5071E" w:rsidRDefault="003F4A95">
      <w:pPr>
        <w:pStyle w:val="BodyText"/>
        <w:spacing w:line="276" w:lineRule="auto"/>
        <w:ind w:left="412" w:right="133"/>
        <w:jc w:val="both"/>
      </w:pPr>
      <w:r>
        <w:t>Should any contagious illness be diagnosed within the school community, the principal must be informed immediately so that notification may be circulated as a matter of urgency.</w:t>
      </w:r>
    </w:p>
    <w:p w14:paraId="1CD4F4E4" w14:textId="77777777" w:rsidR="00D5071E" w:rsidRDefault="00D5071E">
      <w:pPr>
        <w:pStyle w:val="BodyText"/>
        <w:spacing w:before="1"/>
        <w:rPr>
          <w:sz w:val="28"/>
        </w:rPr>
      </w:pPr>
    </w:p>
    <w:p w14:paraId="1CD4F4E5" w14:textId="77777777" w:rsidR="00D5071E" w:rsidRDefault="003F4A95">
      <w:pPr>
        <w:pStyle w:val="BodyText"/>
        <w:ind w:left="412"/>
      </w:pPr>
      <w:r>
        <w:rPr>
          <w:u w:val="single"/>
        </w:rPr>
        <w:t>Medication</w:t>
      </w:r>
    </w:p>
    <w:p w14:paraId="1CD4F4E6" w14:textId="77777777" w:rsidR="00D5071E" w:rsidRDefault="003F4A95">
      <w:pPr>
        <w:spacing w:before="84"/>
        <w:ind w:left="412"/>
      </w:pPr>
      <w:r>
        <w:t xml:space="preserve">(ref </w:t>
      </w:r>
      <w:r>
        <w:rPr>
          <w:i/>
        </w:rPr>
        <w:t>Administration of Medication Policy</w:t>
      </w:r>
      <w:r>
        <w:t>)</w:t>
      </w:r>
    </w:p>
    <w:p w14:paraId="1CD4F4E7" w14:textId="77777777" w:rsidR="00D5071E" w:rsidRDefault="00D5071E">
      <w:pPr>
        <w:pStyle w:val="BodyText"/>
        <w:spacing w:before="9"/>
        <w:rPr>
          <w:sz w:val="34"/>
        </w:rPr>
      </w:pPr>
    </w:p>
    <w:p w14:paraId="1CD4F4E8" w14:textId="77777777" w:rsidR="00D5071E" w:rsidRDefault="003F4A95">
      <w:pPr>
        <w:pStyle w:val="BodyText"/>
        <w:ind w:left="412"/>
        <w:jc w:val="both"/>
      </w:pPr>
      <w:r>
        <w:rPr>
          <w:u w:val="single"/>
        </w:rPr>
        <w:t>Absence from school</w:t>
      </w:r>
    </w:p>
    <w:p w14:paraId="1CD4F4E9" w14:textId="66925F44" w:rsidR="00D5071E" w:rsidRDefault="003F4A95">
      <w:pPr>
        <w:pStyle w:val="BodyText"/>
        <w:spacing w:before="46" w:line="276" w:lineRule="auto"/>
        <w:ind w:left="412" w:right="131"/>
        <w:jc w:val="both"/>
      </w:pPr>
      <w:r>
        <w:t xml:space="preserve">Parents must acknowledge pupil absences from school by fully completing the </w:t>
      </w:r>
      <w:r>
        <w:rPr>
          <w:i/>
        </w:rPr>
        <w:t xml:space="preserve">Absence </w:t>
      </w:r>
      <w:r w:rsidR="00BC67BA">
        <w:rPr>
          <w:i/>
        </w:rPr>
        <w:t>form on Aladdin</w:t>
      </w:r>
      <w:r>
        <w:t xml:space="preserve"> specifying the relevant dates and explaining the reason for the absence. </w:t>
      </w:r>
      <w:r w:rsidR="003A3D98">
        <w:t xml:space="preserve"> If relevant, a medical </w:t>
      </w:r>
      <w:r w:rsidR="00E365A9">
        <w:t xml:space="preserve">certificate </w:t>
      </w:r>
      <w:r>
        <w:t>should be supplied. Such correspondence is filed at the school for reference purposes, particularly with TUSLA (Child Protection Agency) to whom such data is regularly</w:t>
      </w:r>
      <w:r>
        <w:rPr>
          <w:spacing w:val="-10"/>
        </w:rPr>
        <w:t xml:space="preserve"> </w:t>
      </w:r>
      <w:r>
        <w:t>provided.</w:t>
      </w:r>
    </w:p>
    <w:p w14:paraId="1CD4F4EA" w14:textId="77777777" w:rsidR="00D5071E" w:rsidRDefault="00D5071E">
      <w:pPr>
        <w:pStyle w:val="BodyText"/>
        <w:spacing w:before="4"/>
        <w:rPr>
          <w:sz w:val="25"/>
        </w:rPr>
      </w:pPr>
    </w:p>
    <w:p w14:paraId="1CD4F4EB" w14:textId="77777777" w:rsidR="00D5071E" w:rsidRDefault="003F4A95">
      <w:pPr>
        <w:pStyle w:val="Heading2"/>
        <w:numPr>
          <w:ilvl w:val="1"/>
          <w:numId w:val="7"/>
        </w:numPr>
        <w:tabs>
          <w:tab w:val="left" w:pos="1266"/>
        </w:tabs>
        <w:ind w:left="1265" w:hanging="854"/>
        <w:jc w:val="both"/>
      </w:pPr>
      <w:bookmarkStart w:id="7" w:name="_TOC_250010"/>
      <w:bookmarkEnd w:id="7"/>
      <w:r>
        <w:rPr>
          <w:color w:val="000099"/>
        </w:rPr>
        <w:t>Monitoring</w:t>
      </w:r>
    </w:p>
    <w:p w14:paraId="1CD4F4EC" w14:textId="77777777" w:rsidR="00D5071E" w:rsidRDefault="003F4A95">
      <w:pPr>
        <w:pStyle w:val="BodyText"/>
        <w:spacing w:line="276" w:lineRule="auto"/>
        <w:ind w:left="412" w:right="438"/>
        <w:jc w:val="both"/>
      </w:pPr>
      <w:r>
        <w:t>Non-attendance and poor punctuality are monitored in correlation with signs of neglect, or of physical or emotional abuse. Abnormal patterns are followed up initially with parents, and subsequently by TUSLA, if necessary.</w:t>
      </w:r>
    </w:p>
    <w:p w14:paraId="1CD4F4ED" w14:textId="77777777" w:rsidR="00D5071E" w:rsidRDefault="00D5071E">
      <w:pPr>
        <w:pStyle w:val="BodyText"/>
        <w:spacing w:before="4"/>
        <w:rPr>
          <w:sz w:val="25"/>
        </w:rPr>
      </w:pPr>
    </w:p>
    <w:p w14:paraId="1CD4F4EE" w14:textId="77777777" w:rsidR="00D5071E" w:rsidRDefault="003F4A95">
      <w:pPr>
        <w:pStyle w:val="BodyText"/>
        <w:spacing w:line="276" w:lineRule="auto"/>
        <w:ind w:left="412" w:right="437"/>
        <w:jc w:val="both"/>
      </w:pPr>
      <w:r>
        <w:t>School attendance is monitored on an ongoing basis, and parents are required to fill in a standard form to explain all absences. Information from the forms is stored on the school’s</w:t>
      </w:r>
    </w:p>
    <w:p w14:paraId="1CD4F4EF" w14:textId="77777777" w:rsidR="00D5071E" w:rsidRDefault="00D5071E">
      <w:pPr>
        <w:spacing w:line="276" w:lineRule="auto"/>
        <w:jc w:val="both"/>
        <w:sectPr w:rsidR="00D5071E">
          <w:pgSz w:w="11910" w:h="16840"/>
          <w:pgMar w:top="1040" w:right="1000" w:bottom="1240" w:left="720" w:header="0" w:footer="1044" w:gutter="0"/>
          <w:cols w:space="720"/>
        </w:sectPr>
      </w:pPr>
    </w:p>
    <w:p w14:paraId="1CD4F4F0" w14:textId="77777777" w:rsidR="00D5071E" w:rsidRDefault="003F4A95">
      <w:pPr>
        <w:pStyle w:val="BodyText"/>
        <w:spacing w:before="74" w:line="276" w:lineRule="auto"/>
        <w:ind w:left="412" w:right="436"/>
        <w:jc w:val="both"/>
      </w:pPr>
      <w:r>
        <w:lastRenderedPageBreak/>
        <w:t xml:space="preserve">database (Aladdin), which is password-protected for </w:t>
      </w:r>
      <w:r w:rsidR="00E365A9">
        <w:t xml:space="preserve">security. Such information may be </w:t>
      </w:r>
      <w:r>
        <w:t>required by</w:t>
      </w:r>
      <w:r>
        <w:rPr>
          <w:spacing w:val="-1"/>
        </w:rPr>
        <w:t xml:space="preserve"> </w:t>
      </w:r>
      <w:r>
        <w:t>TUSLA.</w:t>
      </w:r>
    </w:p>
    <w:p w14:paraId="1CD4F4F1" w14:textId="77777777" w:rsidR="00D5071E" w:rsidRDefault="003F4A95">
      <w:pPr>
        <w:pStyle w:val="BodyText"/>
        <w:spacing w:line="292" w:lineRule="exact"/>
        <w:ind w:left="473"/>
        <w:jc w:val="both"/>
      </w:pPr>
      <w:r>
        <w:t>We aim to identify poor attendance at an early stage, and the following steps are taken:</w:t>
      </w:r>
    </w:p>
    <w:p w14:paraId="1CD4F4F2" w14:textId="77777777" w:rsidR="00D5071E" w:rsidRDefault="003F4A95">
      <w:pPr>
        <w:pStyle w:val="ListParagraph"/>
        <w:numPr>
          <w:ilvl w:val="0"/>
          <w:numId w:val="4"/>
        </w:numPr>
        <w:tabs>
          <w:tab w:val="left" w:pos="841"/>
        </w:tabs>
        <w:spacing w:before="46" w:line="276" w:lineRule="auto"/>
        <w:ind w:right="131"/>
        <w:jc w:val="both"/>
      </w:pPr>
      <w:r>
        <w:t xml:space="preserve">Children who have been reported to TUSLA in the previous academic year are highlighted </w:t>
      </w:r>
      <w:r>
        <w:rPr>
          <w:spacing w:val="-3"/>
        </w:rPr>
        <w:t xml:space="preserve">to </w:t>
      </w:r>
      <w:r>
        <w:t>the new Class Teacher so that attendance can be monitored from an early</w:t>
      </w:r>
      <w:r>
        <w:rPr>
          <w:spacing w:val="-22"/>
        </w:rPr>
        <w:t xml:space="preserve"> </w:t>
      </w:r>
      <w:r>
        <w:t>stage.</w:t>
      </w:r>
    </w:p>
    <w:p w14:paraId="1CD4F4F3" w14:textId="77777777" w:rsidR="00D5071E" w:rsidRDefault="003F4A95">
      <w:pPr>
        <w:pStyle w:val="ListParagraph"/>
        <w:numPr>
          <w:ilvl w:val="0"/>
          <w:numId w:val="4"/>
        </w:numPr>
        <w:tabs>
          <w:tab w:val="left" w:pos="841"/>
        </w:tabs>
        <w:spacing w:line="276" w:lineRule="auto"/>
        <w:ind w:right="128"/>
        <w:jc w:val="both"/>
      </w:pPr>
      <w:r>
        <w:t>When a child has been absent for a period of 15 days during a school year, parents are informed.</w:t>
      </w:r>
    </w:p>
    <w:p w14:paraId="1CD4F4F4" w14:textId="77777777" w:rsidR="00D5071E" w:rsidRDefault="003F4A95">
      <w:pPr>
        <w:pStyle w:val="ListParagraph"/>
        <w:numPr>
          <w:ilvl w:val="0"/>
          <w:numId w:val="4"/>
        </w:numPr>
        <w:tabs>
          <w:tab w:val="left" w:pos="841"/>
        </w:tabs>
        <w:spacing w:line="276" w:lineRule="auto"/>
        <w:ind w:right="128"/>
        <w:jc w:val="both"/>
      </w:pPr>
      <w:r>
        <w:t>Continued poor attendance is monitored and, in a situation where attendance does not improve, parents are invited to a meeting with the Class Teacher and the Principal to address causes for the poor attendance and to agree strategies for</w:t>
      </w:r>
      <w:r>
        <w:rPr>
          <w:spacing w:val="-10"/>
        </w:rPr>
        <w:t xml:space="preserve"> </w:t>
      </w:r>
      <w:r>
        <w:t>improvement.</w:t>
      </w:r>
    </w:p>
    <w:p w14:paraId="1CD4F4F5" w14:textId="77777777" w:rsidR="00D5071E" w:rsidRDefault="003F4A95">
      <w:pPr>
        <w:pStyle w:val="ListParagraph"/>
        <w:numPr>
          <w:ilvl w:val="0"/>
          <w:numId w:val="4"/>
        </w:numPr>
        <w:tabs>
          <w:tab w:val="left" w:pos="841"/>
        </w:tabs>
        <w:spacing w:line="276" w:lineRule="auto"/>
        <w:ind w:right="128"/>
        <w:jc w:val="both"/>
      </w:pPr>
      <w:r>
        <w:t>Every reasonable effort will be made to resolve the issue of persistent absenteeism through consultation with parents/guardians, school staff and</w:t>
      </w:r>
      <w:r>
        <w:rPr>
          <w:spacing w:val="-8"/>
        </w:rPr>
        <w:t xml:space="preserve"> </w:t>
      </w:r>
      <w:r>
        <w:t>TUSLA.</w:t>
      </w:r>
    </w:p>
    <w:p w14:paraId="1CD4F4F6" w14:textId="77777777" w:rsidR="00D5071E" w:rsidRDefault="003F4A95">
      <w:pPr>
        <w:pStyle w:val="ListParagraph"/>
        <w:numPr>
          <w:ilvl w:val="0"/>
          <w:numId w:val="4"/>
        </w:numPr>
        <w:tabs>
          <w:tab w:val="left" w:pos="841"/>
        </w:tabs>
        <w:spacing w:line="278" w:lineRule="auto"/>
        <w:ind w:right="128"/>
        <w:jc w:val="both"/>
      </w:pPr>
      <w:r>
        <w:t>Allowances will be made for children with serious illness/specific reasons for poor attendance at the discretion of the</w:t>
      </w:r>
      <w:r>
        <w:rPr>
          <w:spacing w:val="-6"/>
        </w:rPr>
        <w:t xml:space="preserve"> </w:t>
      </w:r>
      <w:r>
        <w:t>school.</w:t>
      </w:r>
    </w:p>
    <w:p w14:paraId="1CD4F4F7" w14:textId="77777777" w:rsidR="00D5071E" w:rsidRDefault="00D5071E">
      <w:pPr>
        <w:pStyle w:val="BodyText"/>
        <w:spacing w:before="11"/>
        <w:rPr>
          <w:sz w:val="24"/>
        </w:rPr>
      </w:pPr>
    </w:p>
    <w:p w14:paraId="1CD4F4F8" w14:textId="77777777" w:rsidR="00D5071E" w:rsidRDefault="003F4A95">
      <w:pPr>
        <w:pStyle w:val="Heading2"/>
        <w:numPr>
          <w:ilvl w:val="1"/>
          <w:numId w:val="7"/>
        </w:numPr>
        <w:tabs>
          <w:tab w:val="left" w:pos="1266"/>
        </w:tabs>
        <w:ind w:left="1265" w:hanging="854"/>
        <w:jc w:val="both"/>
      </w:pPr>
      <w:bookmarkStart w:id="8" w:name="_TOC_250009"/>
      <w:bookmarkEnd w:id="8"/>
      <w:r>
        <w:rPr>
          <w:color w:val="000099"/>
        </w:rPr>
        <w:t>Record keeping</w:t>
      </w:r>
    </w:p>
    <w:p w14:paraId="1CD4F4F9" w14:textId="77777777" w:rsidR="00D5071E" w:rsidRDefault="003F4A95">
      <w:pPr>
        <w:pStyle w:val="BodyText"/>
        <w:ind w:left="412"/>
        <w:jc w:val="both"/>
      </w:pPr>
      <w:r>
        <w:t>Record keeping for attendance and punctuality are kept in both informal and formal ways.</w:t>
      </w:r>
    </w:p>
    <w:p w14:paraId="1CD4F4FA" w14:textId="77777777" w:rsidR="00D5071E" w:rsidRDefault="00D5071E">
      <w:pPr>
        <w:pStyle w:val="BodyText"/>
        <w:spacing w:before="9"/>
        <w:rPr>
          <w:sz w:val="28"/>
        </w:rPr>
      </w:pPr>
    </w:p>
    <w:p w14:paraId="1CD4F4FB" w14:textId="77777777" w:rsidR="00D5071E" w:rsidRDefault="003F4A95">
      <w:pPr>
        <w:pStyle w:val="Heading3"/>
        <w:numPr>
          <w:ilvl w:val="2"/>
          <w:numId w:val="3"/>
        </w:numPr>
        <w:tabs>
          <w:tab w:val="left" w:pos="1266"/>
        </w:tabs>
        <w:ind w:hanging="854"/>
        <w:jc w:val="both"/>
      </w:pPr>
      <w:bookmarkStart w:id="9" w:name="_TOC_250008"/>
      <w:r>
        <w:rPr>
          <w:color w:val="000099"/>
        </w:rPr>
        <w:t>Pupil</w:t>
      </w:r>
      <w:r>
        <w:rPr>
          <w:color w:val="000099"/>
          <w:spacing w:val="-4"/>
        </w:rPr>
        <w:t xml:space="preserve"> </w:t>
      </w:r>
      <w:bookmarkEnd w:id="9"/>
      <w:r>
        <w:rPr>
          <w:color w:val="000099"/>
        </w:rPr>
        <w:t>records</w:t>
      </w:r>
    </w:p>
    <w:p w14:paraId="1CD4F4FC" w14:textId="77777777" w:rsidR="00D5071E" w:rsidRDefault="003F4A95">
      <w:pPr>
        <w:pStyle w:val="BodyText"/>
        <w:spacing w:before="44"/>
        <w:ind w:left="412"/>
        <w:jc w:val="both"/>
      </w:pPr>
      <w:r>
        <w:rPr>
          <w:u w:val="single"/>
        </w:rPr>
        <w:t>Individual tracking of attendance and punctuality</w:t>
      </w:r>
    </w:p>
    <w:p w14:paraId="1CD4F4FD" w14:textId="77777777" w:rsidR="00D5071E" w:rsidRDefault="003F4A95">
      <w:pPr>
        <w:pStyle w:val="BodyText"/>
        <w:spacing w:before="43" w:line="276" w:lineRule="auto"/>
        <w:ind w:left="412" w:right="128"/>
        <w:jc w:val="both"/>
      </w:pPr>
      <w:r>
        <w:t>Pupils track their own attendance and punctuality as part of their individual self-evaluation programme and these records are kept in each child’s AfL file. They are prompted by their Class Teachers to review and assess their own trach record (and senior pupils may also integrate this with Maths as the data may be converted to percentages, etc).</w:t>
      </w:r>
    </w:p>
    <w:p w14:paraId="1CD4F4FE" w14:textId="77777777" w:rsidR="00D5071E" w:rsidRDefault="00D5071E">
      <w:pPr>
        <w:pStyle w:val="BodyText"/>
        <w:spacing w:before="4"/>
        <w:rPr>
          <w:sz w:val="25"/>
        </w:rPr>
      </w:pPr>
    </w:p>
    <w:p w14:paraId="1CD4F4FF" w14:textId="77777777" w:rsidR="00D5071E" w:rsidRDefault="003F4A95">
      <w:pPr>
        <w:pStyle w:val="BodyText"/>
        <w:spacing w:line="276" w:lineRule="auto"/>
        <w:ind w:left="412" w:right="1972"/>
        <w:jc w:val="both"/>
      </w:pPr>
      <w:r>
        <w:rPr>
          <w:u w:val="single"/>
        </w:rPr>
        <w:t>Procedure for official notification and recording of a pupil’s absence from school</w:t>
      </w:r>
      <w:r>
        <w:t xml:space="preserve"> (ref </w:t>
      </w:r>
      <w:r>
        <w:rPr>
          <w:i/>
        </w:rPr>
        <w:t xml:space="preserve">Code of Behaviour </w:t>
      </w:r>
      <w:r>
        <w:t>2015)</w:t>
      </w:r>
    </w:p>
    <w:p w14:paraId="1CD4F500" w14:textId="77777777" w:rsidR="00D5071E" w:rsidRDefault="003F4A95">
      <w:pPr>
        <w:spacing w:line="276" w:lineRule="auto"/>
        <w:ind w:left="412" w:right="128"/>
        <w:jc w:val="both"/>
      </w:pPr>
      <w:r>
        <w:t xml:space="preserve">The </w:t>
      </w:r>
      <w:r>
        <w:rPr>
          <w:i/>
        </w:rPr>
        <w:t xml:space="preserve">Education Welfare Act, 2000, Section 23 (2) (e) </w:t>
      </w:r>
      <w:r>
        <w:t xml:space="preserve">states that the </w:t>
      </w:r>
      <w:r>
        <w:rPr>
          <w:i/>
        </w:rPr>
        <w:t xml:space="preserve">Code of Behaviour </w:t>
      </w:r>
      <w:r>
        <w:t xml:space="preserve">must specify, ’the procedures to be followed in relation to a child’s absence from school.’ </w:t>
      </w:r>
      <w:r>
        <w:rPr>
          <w:i/>
        </w:rPr>
        <w:t xml:space="preserve">Section 18 </w:t>
      </w:r>
      <w:r>
        <w:t>stipulates that parents must notify the school of a student’s absence and the reason for this absence.</w:t>
      </w:r>
    </w:p>
    <w:p w14:paraId="1CD4F501" w14:textId="77777777" w:rsidR="00D5071E" w:rsidRDefault="00D5071E">
      <w:pPr>
        <w:pStyle w:val="BodyText"/>
        <w:spacing w:before="3"/>
        <w:rPr>
          <w:sz w:val="25"/>
        </w:rPr>
      </w:pPr>
    </w:p>
    <w:p w14:paraId="1CD4F502" w14:textId="77777777" w:rsidR="00D5071E" w:rsidRDefault="003F4A95">
      <w:pPr>
        <w:pStyle w:val="BodyText"/>
        <w:spacing w:line="276" w:lineRule="auto"/>
        <w:ind w:left="412" w:right="129"/>
        <w:jc w:val="both"/>
      </w:pPr>
      <w:r>
        <w:t xml:space="preserve">A standardised </w:t>
      </w:r>
      <w:r>
        <w:rPr>
          <w:i/>
        </w:rPr>
        <w:t xml:space="preserve">Absence from school </w:t>
      </w:r>
      <w:r>
        <w:t>form is used to record pupil absences. It includes all information that is required for completion of TUSLA records. Su</w:t>
      </w:r>
      <w:r w:rsidR="00E365A9">
        <w:t xml:space="preserve">ch forms should be returned to </w:t>
      </w:r>
      <w:r>
        <w:t>the Class Teacher on the first day following an absence, and should be accompanied by a medical certificate, if applicable. All such records are kept on file in safe storage. The information is uploaded to the on-line database, as required by the DES and TUSLA. While parents may have received communication from the school regarding attendance-related concerns, parents of all children who have been absent for 15 days receive a text from the school, noting this serous level of absenteeism.</w:t>
      </w:r>
    </w:p>
    <w:p w14:paraId="1CD4F503" w14:textId="77777777" w:rsidR="00D5071E" w:rsidRDefault="00D5071E">
      <w:pPr>
        <w:pStyle w:val="BodyText"/>
        <w:spacing w:before="13"/>
        <w:rPr>
          <w:sz w:val="21"/>
        </w:rPr>
      </w:pPr>
    </w:p>
    <w:p w14:paraId="1CD4F504" w14:textId="77777777" w:rsidR="00D5071E" w:rsidRDefault="003F4A95">
      <w:pPr>
        <w:pStyle w:val="Heading3"/>
        <w:numPr>
          <w:ilvl w:val="2"/>
          <w:numId w:val="3"/>
        </w:numPr>
        <w:tabs>
          <w:tab w:val="left" w:pos="1407"/>
        </w:tabs>
        <w:ind w:left="1406" w:hanging="995"/>
        <w:jc w:val="both"/>
      </w:pPr>
      <w:bookmarkStart w:id="10" w:name="_TOC_250007"/>
      <w:r>
        <w:rPr>
          <w:color w:val="000099"/>
        </w:rPr>
        <w:t>School</w:t>
      </w:r>
      <w:r>
        <w:rPr>
          <w:color w:val="000099"/>
          <w:spacing w:val="-3"/>
        </w:rPr>
        <w:t xml:space="preserve"> </w:t>
      </w:r>
      <w:bookmarkEnd w:id="10"/>
      <w:r>
        <w:rPr>
          <w:color w:val="000099"/>
        </w:rPr>
        <w:t>records</w:t>
      </w:r>
    </w:p>
    <w:p w14:paraId="1CD4F505" w14:textId="77777777" w:rsidR="00D5071E" w:rsidRDefault="003F4A95">
      <w:pPr>
        <w:spacing w:before="2" w:line="276" w:lineRule="auto"/>
        <w:ind w:left="412" w:right="5236"/>
      </w:pPr>
      <w:r>
        <w:t xml:space="preserve">(ref </w:t>
      </w:r>
      <w:r>
        <w:rPr>
          <w:i/>
        </w:rPr>
        <w:t>Record Keeping and Data Protection Policy</w:t>
      </w:r>
      <w:r>
        <w:t xml:space="preserve">) </w:t>
      </w:r>
      <w:r>
        <w:rPr>
          <w:u w:val="single"/>
        </w:rPr>
        <w:t>Attendance</w:t>
      </w:r>
    </w:p>
    <w:p w14:paraId="1CD4F506" w14:textId="77777777" w:rsidR="00D5071E" w:rsidRDefault="00D5071E">
      <w:pPr>
        <w:spacing w:line="276" w:lineRule="auto"/>
        <w:sectPr w:rsidR="00D5071E">
          <w:pgSz w:w="11910" w:h="16840"/>
          <w:pgMar w:top="1040" w:right="1000" w:bottom="1240" w:left="720" w:header="0" w:footer="1044" w:gutter="0"/>
          <w:cols w:space="720"/>
        </w:sectPr>
      </w:pPr>
    </w:p>
    <w:p w14:paraId="1CD4F507" w14:textId="77777777" w:rsidR="00D5071E" w:rsidRDefault="003F4A95">
      <w:pPr>
        <w:pStyle w:val="BodyText"/>
        <w:spacing w:before="74" w:line="276" w:lineRule="auto"/>
        <w:ind w:left="412" w:right="128"/>
        <w:jc w:val="both"/>
      </w:pPr>
      <w:r>
        <w:lastRenderedPageBreak/>
        <w:t xml:space="preserve">Attendance records are stored within the school’s password-protected data management system (Aladdin). This includes the information provided by parents regarding reasons for absence (ref </w:t>
      </w:r>
      <w:r>
        <w:rPr>
          <w:i/>
        </w:rPr>
        <w:t>Absence from School form</w:t>
      </w:r>
      <w:r>
        <w:t>). This system is very helpful in collating data relating to individual and whole-school attendance.</w:t>
      </w:r>
    </w:p>
    <w:p w14:paraId="1CD4F508" w14:textId="77777777" w:rsidR="00D5071E" w:rsidRDefault="00D5071E">
      <w:pPr>
        <w:pStyle w:val="BodyText"/>
        <w:spacing w:before="4"/>
        <w:rPr>
          <w:sz w:val="25"/>
        </w:rPr>
      </w:pPr>
    </w:p>
    <w:p w14:paraId="1CD4F509" w14:textId="77777777" w:rsidR="00D5071E" w:rsidRDefault="003F4A95">
      <w:pPr>
        <w:pStyle w:val="BodyText"/>
        <w:spacing w:before="1"/>
        <w:ind w:left="412"/>
      </w:pPr>
      <w:r>
        <w:t>The school uses the standard procedures to report pupil absences to TUSLA.</w:t>
      </w:r>
    </w:p>
    <w:p w14:paraId="1CD4F50A" w14:textId="77777777" w:rsidR="00D5071E" w:rsidRDefault="00D5071E">
      <w:pPr>
        <w:pStyle w:val="BodyText"/>
        <w:spacing w:before="6"/>
        <w:rPr>
          <w:sz w:val="28"/>
        </w:rPr>
      </w:pPr>
    </w:p>
    <w:p w14:paraId="1CD4F50B" w14:textId="77777777" w:rsidR="00D5071E" w:rsidRDefault="003F4A95">
      <w:pPr>
        <w:pStyle w:val="BodyText"/>
        <w:spacing w:before="1" w:line="278" w:lineRule="auto"/>
        <w:ind w:left="412" w:right="129"/>
        <w:jc w:val="both"/>
      </w:pPr>
      <w:r>
        <w:t>A summary of annual whole-school attendance is appended to this policy at the end of each school year and is part of the annual SSE SIP record.</w:t>
      </w:r>
    </w:p>
    <w:p w14:paraId="1CD4F50C" w14:textId="77777777" w:rsidR="00D5071E" w:rsidRDefault="00D5071E">
      <w:pPr>
        <w:pStyle w:val="BodyText"/>
        <w:spacing w:before="12"/>
        <w:rPr>
          <w:sz w:val="24"/>
        </w:rPr>
      </w:pPr>
    </w:p>
    <w:p w14:paraId="1CD4F50D" w14:textId="77777777" w:rsidR="00D5071E" w:rsidRDefault="003F4A95">
      <w:pPr>
        <w:pStyle w:val="BodyText"/>
        <w:ind w:left="412"/>
      </w:pPr>
      <w:r>
        <w:rPr>
          <w:u w:val="single"/>
        </w:rPr>
        <w:t>Punctuality</w:t>
      </w:r>
    </w:p>
    <w:p w14:paraId="1CD4F50E" w14:textId="77777777" w:rsidR="00D5071E" w:rsidRDefault="003F4A95">
      <w:pPr>
        <w:pStyle w:val="BodyText"/>
        <w:spacing w:before="43" w:line="276" w:lineRule="auto"/>
        <w:ind w:left="412" w:right="131"/>
        <w:jc w:val="both"/>
      </w:pPr>
      <w:r>
        <w:t>Children who are late for school are required to check in at the school office and the sign in the Record Book. This record is one reference point for record</w:t>
      </w:r>
      <w:r w:rsidR="00E365A9">
        <w:t xml:space="preserve">s when consulting with parents </w:t>
      </w:r>
      <w:r>
        <w:t>regarding punctuality</w:t>
      </w:r>
      <w:r>
        <w:rPr>
          <w:spacing w:val="-1"/>
        </w:rPr>
        <w:t xml:space="preserve"> </w:t>
      </w:r>
      <w:r>
        <w:t>concerns.</w:t>
      </w:r>
    </w:p>
    <w:p w14:paraId="1CD4F50F" w14:textId="77777777" w:rsidR="00D5071E" w:rsidRDefault="00D5071E">
      <w:pPr>
        <w:pStyle w:val="BodyText"/>
        <w:spacing w:before="5"/>
        <w:rPr>
          <w:sz w:val="25"/>
        </w:rPr>
      </w:pPr>
    </w:p>
    <w:p w14:paraId="1CD4F510" w14:textId="77777777" w:rsidR="00D5071E" w:rsidRDefault="003F4A95">
      <w:pPr>
        <w:pStyle w:val="BodyText"/>
        <w:ind w:left="412"/>
        <w:jc w:val="both"/>
      </w:pPr>
      <w:r>
        <w:rPr>
          <w:u w:val="single"/>
        </w:rPr>
        <w:t>Confidential records</w:t>
      </w:r>
    </w:p>
    <w:p w14:paraId="1CD4F511" w14:textId="77777777" w:rsidR="00D5071E" w:rsidRDefault="003F4A95">
      <w:pPr>
        <w:pStyle w:val="BodyText"/>
        <w:spacing w:before="44" w:line="276" w:lineRule="auto"/>
        <w:ind w:left="412" w:right="129"/>
        <w:jc w:val="both"/>
      </w:pPr>
      <w:r>
        <w:t>Records of home:school communications, consultations, and correspondence with the Board of Management, outside agencies, etc are kept in individual confidential pupil files and securely stored in the Principal’s</w:t>
      </w:r>
      <w:r>
        <w:rPr>
          <w:spacing w:val="-5"/>
        </w:rPr>
        <w:t xml:space="preserve"> </w:t>
      </w:r>
      <w:r>
        <w:t>office.</w:t>
      </w:r>
    </w:p>
    <w:p w14:paraId="1CD4F512" w14:textId="77777777" w:rsidR="00D5071E" w:rsidRDefault="00D5071E">
      <w:pPr>
        <w:pStyle w:val="BodyText"/>
        <w:rPr>
          <w:sz w:val="28"/>
        </w:rPr>
      </w:pPr>
    </w:p>
    <w:p w14:paraId="1CD4F513" w14:textId="77777777" w:rsidR="00D5071E" w:rsidRDefault="00D5071E">
      <w:pPr>
        <w:pStyle w:val="BodyText"/>
        <w:spacing w:before="7"/>
      </w:pPr>
    </w:p>
    <w:p w14:paraId="1CD4F514" w14:textId="77777777" w:rsidR="00D5071E" w:rsidRDefault="003F4A95">
      <w:pPr>
        <w:pStyle w:val="Heading1"/>
        <w:numPr>
          <w:ilvl w:val="0"/>
          <w:numId w:val="2"/>
        </w:numPr>
        <w:tabs>
          <w:tab w:val="left" w:pos="979"/>
          <w:tab w:val="left" w:pos="980"/>
        </w:tabs>
        <w:ind w:hanging="568"/>
      </w:pPr>
      <w:bookmarkStart w:id="11" w:name="_TOC_250006"/>
      <w:bookmarkEnd w:id="11"/>
      <w:r>
        <w:rPr>
          <w:color w:val="000099"/>
        </w:rPr>
        <w:t>Communication</w:t>
      </w:r>
    </w:p>
    <w:p w14:paraId="1CD4F515" w14:textId="77777777" w:rsidR="00D5071E" w:rsidRDefault="003F4A95">
      <w:pPr>
        <w:pStyle w:val="BodyText"/>
        <w:spacing w:before="58" w:line="276" w:lineRule="auto"/>
        <w:ind w:left="412" w:right="132"/>
        <w:jc w:val="both"/>
      </w:pPr>
      <w:r>
        <w:t>Each year, parents are given the School Calendar at the beginning of Term 3 of the previous year and they are regularly made aware of the school’s expectation of the fullest possible attendance and the highest standards of punctuality.</w:t>
      </w:r>
    </w:p>
    <w:p w14:paraId="1CD4F516" w14:textId="77777777" w:rsidR="00D5071E" w:rsidRDefault="00D5071E">
      <w:pPr>
        <w:pStyle w:val="BodyText"/>
        <w:spacing w:before="4"/>
        <w:rPr>
          <w:sz w:val="25"/>
        </w:rPr>
      </w:pPr>
    </w:p>
    <w:p w14:paraId="1CD4F517" w14:textId="77777777" w:rsidR="00D5071E" w:rsidRDefault="003F4A95">
      <w:pPr>
        <w:pStyle w:val="BodyText"/>
        <w:spacing w:line="276" w:lineRule="auto"/>
        <w:ind w:left="412" w:right="132"/>
        <w:jc w:val="both"/>
      </w:pPr>
      <w:r>
        <w:t>On reaching a situation where a child has been absent from school for 15 days since the start of the school year, a text is sent automatically to parents noting the seriousness of this situation. Parents are aware that the school is obliged to inform TUSLA of absences of 20 days or more within a school</w:t>
      </w:r>
      <w:r>
        <w:rPr>
          <w:spacing w:val="-1"/>
        </w:rPr>
        <w:t xml:space="preserve"> </w:t>
      </w:r>
      <w:r>
        <w:t>year.</w:t>
      </w:r>
    </w:p>
    <w:p w14:paraId="1CD4F518" w14:textId="77777777" w:rsidR="00D5071E" w:rsidRDefault="00D5071E">
      <w:pPr>
        <w:pStyle w:val="BodyText"/>
        <w:rPr>
          <w:sz w:val="28"/>
        </w:rPr>
      </w:pPr>
    </w:p>
    <w:p w14:paraId="1CD4F519" w14:textId="77777777" w:rsidR="00D5071E" w:rsidRDefault="00D5071E">
      <w:pPr>
        <w:pStyle w:val="BodyText"/>
        <w:spacing w:before="8"/>
      </w:pPr>
    </w:p>
    <w:p w14:paraId="1CD4F51A" w14:textId="77777777" w:rsidR="00D5071E" w:rsidRDefault="003F4A95">
      <w:pPr>
        <w:pStyle w:val="Heading1"/>
        <w:numPr>
          <w:ilvl w:val="0"/>
          <w:numId w:val="2"/>
        </w:numPr>
        <w:tabs>
          <w:tab w:val="left" w:pos="979"/>
          <w:tab w:val="left" w:pos="980"/>
        </w:tabs>
        <w:ind w:hanging="568"/>
      </w:pPr>
      <w:bookmarkStart w:id="12" w:name="_TOC_250005"/>
      <w:r>
        <w:rPr>
          <w:color w:val="000099"/>
        </w:rPr>
        <w:t>Reference to other school</w:t>
      </w:r>
      <w:r>
        <w:rPr>
          <w:color w:val="000099"/>
          <w:spacing w:val="-3"/>
        </w:rPr>
        <w:t xml:space="preserve"> </w:t>
      </w:r>
      <w:bookmarkEnd w:id="12"/>
      <w:r>
        <w:rPr>
          <w:color w:val="000099"/>
        </w:rPr>
        <w:t>policies</w:t>
      </w:r>
    </w:p>
    <w:p w14:paraId="1CD4F51B" w14:textId="77777777" w:rsidR="00D5071E" w:rsidRDefault="003F4A95">
      <w:pPr>
        <w:spacing w:before="55"/>
        <w:ind w:left="412"/>
        <w:rPr>
          <w:i/>
        </w:rPr>
      </w:pPr>
      <w:r>
        <w:t xml:space="preserve">The following school policies cross-reference with the </w:t>
      </w:r>
      <w:r>
        <w:rPr>
          <w:i/>
        </w:rPr>
        <w:t>Attendance and Punctuality Policy</w:t>
      </w:r>
    </w:p>
    <w:p w14:paraId="1CD4F51C" w14:textId="77777777" w:rsidR="00D5071E" w:rsidRDefault="003F4A95">
      <w:pPr>
        <w:pStyle w:val="ListParagraph"/>
        <w:numPr>
          <w:ilvl w:val="3"/>
          <w:numId w:val="3"/>
        </w:numPr>
        <w:tabs>
          <w:tab w:val="left" w:pos="979"/>
          <w:tab w:val="left" w:pos="980"/>
        </w:tabs>
        <w:spacing w:before="46"/>
        <w:ind w:hanging="426"/>
        <w:rPr>
          <w:i/>
        </w:rPr>
      </w:pPr>
      <w:r>
        <w:rPr>
          <w:i/>
        </w:rPr>
        <w:t>Absence from School</w:t>
      </w:r>
      <w:r>
        <w:rPr>
          <w:i/>
          <w:spacing w:val="-3"/>
        </w:rPr>
        <w:t xml:space="preserve"> </w:t>
      </w:r>
      <w:r>
        <w:rPr>
          <w:i/>
        </w:rPr>
        <w:t>Policy</w:t>
      </w:r>
    </w:p>
    <w:p w14:paraId="1CD4F51D" w14:textId="77777777" w:rsidR="00D5071E" w:rsidRDefault="003F4A95">
      <w:pPr>
        <w:pStyle w:val="ListParagraph"/>
        <w:numPr>
          <w:ilvl w:val="3"/>
          <w:numId w:val="3"/>
        </w:numPr>
        <w:tabs>
          <w:tab w:val="left" w:pos="979"/>
          <w:tab w:val="left" w:pos="980"/>
        </w:tabs>
        <w:spacing w:before="43"/>
        <w:ind w:hanging="426"/>
        <w:rPr>
          <w:i/>
        </w:rPr>
      </w:pPr>
      <w:r>
        <w:rPr>
          <w:i/>
        </w:rPr>
        <w:t>Anti-Bullying</w:t>
      </w:r>
      <w:r>
        <w:rPr>
          <w:i/>
          <w:spacing w:val="-1"/>
        </w:rPr>
        <w:t xml:space="preserve"> </w:t>
      </w:r>
      <w:r>
        <w:rPr>
          <w:i/>
        </w:rPr>
        <w:t>Policy</w:t>
      </w:r>
    </w:p>
    <w:p w14:paraId="1CD4F51E" w14:textId="77777777" w:rsidR="00D5071E" w:rsidRDefault="003F4A95">
      <w:pPr>
        <w:pStyle w:val="ListParagraph"/>
        <w:numPr>
          <w:ilvl w:val="3"/>
          <w:numId w:val="3"/>
        </w:numPr>
        <w:tabs>
          <w:tab w:val="left" w:pos="979"/>
          <w:tab w:val="left" w:pos="980"/>
        </w:tabs>
        <w:spacing w:before="44"/>
        <w:ind w:hanging="426"/>
        <w:rPr>
          <w:i/>
        </w:rPr>
      </w:pPr>
      <w:r>
        <w:rPr>
          <w:i/>
        </w:rPr>
        <w:t>Administration of Medication</w:t>
      </w:r>
      <w:r>
        <w:rPr>
          <w:i/>
          <w:spacing w:val="-3"/>
        </w:rPr>
        <w:t xml:space="preserve"> </w:t>
      </w:r>
      <w:r>
        <w:rPr>
          <w:i/>
        </w:rPr>
        <w:t>Policy</w:t>
      </w:r>
    </w:p>
    <w:p w14:paraId="1CD4F51F" w14:textId="77777777" w:rsidR="00D5071E" w:rsidRDefault="003F4A95">
      <w:pPr>
        <w:pStyle w:val="ListParagraph"/>
        <w:numPr>
          <w:ilvl w:val="3"/>
          <w:numId w:val="3"/>
        </w:numPr>
        <w:tabs>
          <w:tab w:val="left" w:pos="979"/>
          <w:tab w:val="left" w:pos="980"/>
        </w:tabs>
        <w:spacing w:before="43"/>
        <w:ind w:hanging="426"/>
        <w:rPr>
          <w:i/>
        </w:rPr>
      </w:pPr>
      <w:r>
        <w:rPr>
          <w:i/>
        </w:rPr>
        <w:t>Arrival and Dismissal</w:t>
      </w:r>
      <w:r>
        <w:rPr>
          <w:i/>
          <w:spacing w:val="-5"/>
        </w:rPr>
        <w:t xml:space="preserve"> </w:t>
      </w:r>
      <w:r>
        <w:rPr>
          <w:i/>
        </w:rPr>
        <w:t>Policy</w:t>
      </w:r>
    </w:p>
    <w:p w14:paraId="1CD4F520" w14:textId="77777777" w:rsidR="00D5071E" w:rsidRDefault="003F4A95">
      <w:pPr>
        <w:pStyle w:val="ListParagraph"/>
        <w:numPr>
          <w:ilvl w:val="3"/>
          <w:numId w:val="3"/>
        </w:numPr>
        <w:tabs>
          <w:tab w:val="left" w:pos="979"/>
          <w:tab w:val="left" w:pos="980"/>
        </w:tabs>
        <w:spacing w:before="43"/>
        <w:ind w:hanging="426"/>
        <w:rPr>
          <w:i/>
        </w:rPr>
      </w:pPr>
      <w:r>
        <w:rPr>
          <w:i/>
        </w:rPr>
        <w:t>Attendance at School</w:t>
      </w:r>
      <w:r>
        <w:rPr>
          <w:i/>
          <w:spacing w:val="-14"/>
        </w:rPr>
        <w:t xml:space="preserve"> </w:t>
      </w:r>
      <w:r>
        <w:rPr>
          <w:i/>
        </w:rPr>
        <w:t>Policy</w:t>
      </w:r>
    </w:p>
    <w:p w14:paraId="1CD4F521" w14:textId="77777777" w:rsidR="00D5071E" w:rsidRDefault="003F4A95">
      <w:pPr>
        <w:pStyle w:val="ListParagraph"/>
        <w:numPr>
          <w:ilvl w:val="3"/>
          <w:numId w:val="3"/>
        </w:numPr>
        <w:tabs>
          <w:tab w:val="left" w:pos="979"/>
          <w:tab w:val="left" w:pos="980"/>
        </w:tabs>
        <w:spacing w:before="46"/>
        <w:ind w:hanging="426"/>
        <w:rPr>
          <w:i/>
        </w:rPr>
      </w:pPr>
      <w:r>
        <w:rPr>
          <w:i/>
        </w:rPr>
        <w:t>Code of</w:t>
      </w:r>
      <w:r>
        <w:rPr>
          <w:i/>
          <w:spacing w:val="-3"/>
        </w:rPr>
        <w:t xml:space="preserve"> </w:t>
      </w:r>
      <w:r>
        <w:rPr>
          <w:i/>
        </w:rPr>
        <w:t>Behaviour</w:t>
      </w:r>
    </w:p>
    <w:p w14:paraId="1CD4F522" w14:textId="77777777" w:rsidR="00D5071E" w:rsidRDefault="003F4A95">
      <w:pPr>
        <w:pStyle w:val="ListParagraph"/>
        <w:numPr>
          <w:ilvl w:val="3"/>
          <w:numId w:val="3"/>
        </w:numPr>
        <w:tabs>
          <w:tab w:val="left" w:pos="979"/>
          <w:tab w:val="left" w:pos="980"/>
        </w:tabs>
        <w:spacing w:before="43"/>
        <w:ind w:hanging="426"/>
        <w:rPr>
          <w:i/>
        </w:rPr>
      </w:pPr>
      <w:r>
        <w:rPr>
          <w:i/>
        </w:rPr>
        <w:t>Enrolment</w:t>
      </w:r>
      <w:r>
        <w:rPr>
          <w:i/>
          <w:spacing w:val="-2"/>
        </w:rPr>
        <w:t xml:space="preserve"> </w:t>
      </w:r>
      <w:r>
        <w:rPr>
          <w:i/>
        </w:rPr>
        <w:t>Policy</w:t>
      </w:r>
    </w:p>
    <w:p w14:paraId="1CD4F523" w14:textId="77777777" w:rsidR="00D5071E" w:rsidRDefault="003F4A95">
      <w:pPr>
        <w:pStyle w:val="ListParagraph"/>
        <w:numPr>
          <w:ilvl w:val="3"/>
          <w:numId w:val="3"/>
        </w:numPr>
        <w:tabs>
          <w:tab w:val="left" w:pos="979"/>
          <w:tab w:val="left" w:pos="980"/>
        </w:tabs>
        <w:spacing w:before="44"/>
        <w:ind w:hanging="426"/>
        <w:rPr>
          <w:i/>
        </w:rPr>
      </w:pPr>
      <w:r>
        <w:rPr>
          <w:i/>
        </w:rPr>
        <w:t>Equality of Access and Participation</w:t>
      </w:r>
      <w:r>
        <w:rPr>
          <w:i/>
          <w:spacing w:val="-5"/>
        </w:rPr>
        <w:t xml:space="preserve"> </w:t>
      </w:r>
      <w:r>
        <w:rPr>
          <w:i/>
        </w:rPr>
        <w:t>Policy</w:t>
      </w:r>
    </w:p>
    <w:p w14:paraId="1CD4F524" w14:textId="77777777" w:rsidR="00D5071E" w:rsidRDefault="00D5071E">
      <w:pPr>
        <w:sectPr w:rsidR="00D5071E">
          <w:pgSz w:w="11910" w:h="16840"/>
          <w:pgMar w:top="1040" w:right="1000" w:bottom="1240" w:left="720" w:header="0" w:footer="1044" w:gutter="0"/>
          <w:cols w:space="720"/>
        </w:sectPr>
      </w:pPr>
    </w:p>
    <w:p w14:paraId="1CD4F525" w14:textId="77777777" w:rsidR="00D5071E" w:rsidRDefault="003F4A95">
      <w:pPr>
        <w:pStyle w:val="ListParagraph"/>
        <w:numPr>
          <w:ilvl w:val="3"/>
          <w:numId w:val="3"/>
        </w:numPr>
        <w:tabs>
          <w:tab w:val="left" w:pos="979"/>
          <w:tab w:val="left" w:pos="980"/>
        </w:tabs>
        <w:spacing w:before="74"/>
        <w:ind w:hanging="426"/>
        <w:rPr>
          <w:i/>
        </w:rPr>
      </w:pPr>
      <w:r>
        <w:rPr>
          <w:i/>
        </w:rPr>
        <w:lastRenderedPageBreak/>
        <w:t>Home / School Communication</w:t>
      </w:r>
      <w:r>
        <w:rPr>
          <w:i/>
          <w:spacing w:val="-4"/>
        </w:rPr>
        <w:t xml:space="preserve"> </w:t>
      </w:r>
      <w:r>
        <w:rPr>
          <w:i/>
        </w:rPr>
        <w:t>Policy</w:t>
      </w:r>
    </w:p>
    <w:p w14:paraId="1CD4F526" w14:textId="77777777" w:rsidR="00D5071E" w:rsidRDefault="003F4A95">
      <w:pPr>
        <w:pStyle w:val="ListParagraph"/>
        <w:numPr>
          <w:ilvl w:val="3"/>
          <w:numId w:val="3"/>
        </w:numPr>
        <w:tabs>
          <w:tab w:val="left" w:pos="979"/>
          <w:tab w:val="left" w:pos="980"/>
        </w:tabs>
        <w:spacing w:before="44"/>
        <w:ind w:hanging="426"/>
        <w:rPr>
          <w:i/>
        </w:rPr>
      </w:pPr>
      <w:r>
        <w:rPr>
          <w:i/>
        </w:rPr>
        <w:t>Parents as Partners</w:t>
      </w:r>
      <w:r>
        <w:rPr>
          <w:i/>
          <w:spacing w:val="-6"/>
        </w:rPr>
        <w:t xml:space="preserve"> </w:t>
      </w:r>
      <w:r>
        <w:rPr>
          <w:i/>
        </w:rPr>
        <w:t>Policy</w:t>
      </w:r>
    </w:p>
    <w:p w14:paraId="1CD4F527" w14:textId="77777777" w:rsidR="00D5071E" w:rsidRDefault="003F4A95">
      <w:pPr>
        <w:pStyle w:val="ListParagraph"/>
        <w:numPr>
          <w:ilvl w:val="3"/>
          <w:numId w:val="3"/>
        </w:numPr>
        <w:tabs>
          <w:tab w:val="left" w:pos="979"/>
          <w:tab w:val="left" w:pos="980"/>
        </w:tabs>
        <w:spacing w:before="43"/>
        <w:ind w:hanging="426"/>
        <w:rPr>
          <w:i/>
        </w:rPr>
      </w:pPr>
      <w:r>
        <w:rPr>
          <w:i/>
        </w:rPr>
        <w:t>Promotion of Healthy Living</w:t>
      </w:r>
      <w:r>
        <w:rPr>
          <w:i/>
          <w:spacing w:val="-3"/>
        </w:rPr>
        <w:t xml:space="preserve"> </w:t>
      </w:r>
      <w:r>
        <w:rPr>
          <w:i/>
        </w:rPr>
        <w:t>Policy</w:t>
      </w:r>
    </w:p>
    <w:p w14:paraId="1CD4F528" w14:textId="77777777" w:rsidR="00D5071E" w:rsidRDefault="003F4A95">
      <w:pPr>
        <w:pStyle w:val="ListParagraph"/>
        <w:numPr>
          <w:ilvl w:val="3"/>
          <w:numId w:val="3"/>
        </w:numPr>
        <w:tabs>
          <w:tab w:val="left" w:pos="979"/>
          <w:tab w:val="left" w:pos="980"/>
        </w:tabs>
        <w:spacing w:before="46"/>
        <w:ind w:hanging="426"/>
        <w:rPr>
          <w:i/>
        </w:rPr>
      </w:pPr>
      <w:r>
        <w:rPr>
          <w:i/>
        </w:rPr>
        <w:t>Record Keeping and Data Protection</w:t>
      </w:r>
      <w:r>
        <w:rPr>
          <w:i/>
          <w:spacing w:val="-4"/>
        </w:rPr>
        <w:t xml:space="preserve"> </w:t>
      </w:r>
      <w:r>
        <w:rPr>
          <w:i/>
        </w:rPr>
        <w:t>Policy</w:t>
      </w:r>
    </w:p>
    <w:p w14:paraId="1CD4F529" w14:textId="77777777" w:rsidR="00D5071E" w:rsidRDefault="003F4A95">
      <w:pPr>
        <w:pStyle w:val="ListParagraph"/>
        <w:numPr>
          <w:ilvl w:val="3"/>
          <w:numId w:val="3"/>
        </w:numPr>
        <w:tabs>
          <w:tab w:val="left" w:pos="979"/>
          <w:tab w:val="left" w:pos="980"/>
        </w:tabs>
        <w:spacing w:before="44"/>
        <w:ind w:hanging="426"/>
        <w:rPr>
          <w:i/>
        </w:rPr>
      </w:pPr>
      <w:r>
        <w:rPr>
          <w:i/>
        </w:rPr>
        <w:t>Safety</w:t>
      </w:r>
      <w:r>
        <w:rPr>
          <w:i/>
          <w:spacing w:val="-1"/>
        </w:rPr>
        <w:t xml:space="preserve"> </w:t>
      </w:r>
      <w:r>
        <w:rPr>
          <w:i/>
        </w:rPr>
        <w:t>Statement</w:t>
      </w:r>
    </w:p>
    <w:p w14:paraId="1CD4F52A" w14:textId="77777777" w:rsidR="00D5071E" w:rsidRDefault="003F4A95">
      <w:pPr>
        <w:pStyle w:val="ListParagraph"/>
        <w:numPr>
          <w:ilvl w:val="3"/>
          <w:numId w:val="3"/>
        </w:numPr>
        <w:tabs>
          <w:tab w:val="left" w:pos="979"/>
          <w:tab w:val="left" w:pos="980"/>
        </w:tabs>
        <w:spacing w:before="43"/>
        <w:ind w:hanging="426"/>
        <w:rPr>
          <w:i/>
        </w:rPr>
      </w:pPr>
      <w:r>
        <w:rPr>
          <w:i/>
        </w:rPr>
        <w:t>Special Educational Needs</w:t>
      </w:r>
      <w:r>
        <w:rPr>
          <w:i/>
          <w:spacing w:val="-3"/>
        </w:rPr>
        <w:t xml:space="preserve"> </w:t>
      </w:r>
      <w:r>
        <w:rPr>
          <w:i/>
        </w:rPr>
        <w:t>Policy</w:t>
      </w:r>
    </w:p>
    <w:p w14:paraId="1CD4F52B" w14:textId="77777777" w:rsidR="00D5071E" w:rsidRDefault="003F4A95">
      <w:pPr>
        <w:pStyle w:val="ListParagraph"/>
        <w:numPr>
          <w:ilvl w:val="3"/>
          <w:numId w:val="3"/>
        </w:numPr>
        <w:tabs>
          <w:tab w:val="left" w:pos="979"/>
          <w:tab w:val="left" w:pos="980"/>
        </w:tabs>
        <w:spacing w:before="43"/>
        <w:ind w:hanging="426"/>
        <w:rPr>
          <w:i/>
        </w:rPr>
      </w:pPr>
      <w:r>
        <w:rPr>
          <w:i/>
        </w:rPr>
        <w:t>SPHE</w:t>
      </w:r>
      <w:r>
        <w:rPr>
          <w:i/>
          <w:spacing w:val="-1"/>
        </w:rPr>
        <w:t xml:space="preserve"> </w:t>
      </w:r>
      <w:r>
        <w:rPr>
          <w:i/>
        </w:rPr>
        <w:t>plan.</w:t>
      </w:r>
    </w:p>
    <w:p w14:paraId="1CD4F52C" w14:textId="77777777" w:rsidR="00D5071E" w:rsidRDefault="00D5071E">
      <w:pPr>
        <w:pStyle w:val="BodyText"/>
        <w:rPr>
          <w:i/>
          <w:sz w:val="28"/>
        </w:rPr>
      </w:pPr>
    </w:p>
    <w:p w14:paraId="1CD4F52D" w14:textId="77777777" w:rsidR="00D5071E" w:rsidRDefault="00D5071E">
      <w:pPr>
        <w:pStyle w:val="BodyText"/>
        <w:rPr>
          <w:i/>
          <w:sz w:val="26"/>
        </w:rPr>
      </w:pPr>
    </w:p>
    <w:p w14:paraId="1CD4F52E" w14:textId="77777777" w:rsidR="00D5071E" w:rsidRDefault="003F4A95">
      <w:pPr>
        <w:pStyle w:val="Heading1"/>
        <w:numPr>
          <w:ilvl w:val="0"/>
          <w:numId w:val="2"/>
        </w:numPr>
        <w:tabs>
          <w:tab w:val="left" w:pos="979"/>
          <w:tab w:val="left" w:pos="980"/>
        </w:tabs>
        <w:ind w:hanging="568"/>
      </w:pPr>
      <w:bookmarkStart w:id="13" w:name="_TOC_250004"/>
      <w:r>
        <w:rPr>
          <w:color w:val="000099"/>
        </w:rPr>
        <w:t>Roles and</w:t>
      </w:r>
      <w:r>
        <w:rPr>
          <w:color w:val="000099"/>
          <w:spacing w:val="-3"/>
        </w:rPr>
        <w:t xml:space="preserve"> </w:t>
      </w:r>
      <w:bookmarkEnd w:id="13"/>
      <w:r>
        <w:rPr>
          <w:color w:val="000099"/>
        </w:rPr>
        <w:t>responsibilities</w:t>
      </w:r>
    </w:p>
    <w:p w14:paraId="1CD4F52F" w14:textId="77777777" w:rsidR="00D5071E" w:rsidRDefault="003F4A95">
      <w:pPr>
        <w:pStyle w:val="BodyText"/>
        <w:spacing w:before="55" w:line="276" w:lineRule="auto"/>
        <w:ind w:left="412" w:right="128"/>
        <w:jc w:val="both"/>
      </w:pPr>
      <w:r>
        <w:t xml:space="preserve">The Board of Management is ultimately responsible for ensuring that the school’s </w:t>
      </w:r>
      <w:r>
        <w:rPr>
          <w:i/>
        </w:rPr>
        <w:t xml:space="preserve">Attendance and Punctuality Policy </w:t>
      </w:r>
      <w:r>
        <w:t>is implemented. The Principal and the Deputy Principal are responsible for the day-to-day implementation of the policy and for informing staff, parents and pupils of the policy and their respective roles in its implementation.</w:t>
      </w:r>
    </w:p>
    <w:p w14:paraId="1CD4F530" w14:textId="77777777" w:rsidR="00D5071E" w:rsidRDefault="00D5071E">
      <w:pPr>
        <w:pStyle w:val="BodyText"/>
        <w:rPr>
          <w:sz w:val="28"/>
        </w:rPr>
      </w:pPr>
    </w:p>
    <w:p w14:paraId="1CD4F531" w14:textId="77777777" w:rsidR="00D5071E" w:rsidRDefault="00D5071E">
      <w:pPr>
        <w:pStyle w:val="BodyText"/>
        <w:spacing w:before="10"/>
      </w:pPr>
    </w:p>
    <w:p w14:paraId="1CD4F532" w14:textId="77777777" w:rsidR="00D5071E" w:rsidRDefault="003F4A95">
      <w:pPr>
        <w:pStyle w:val="Heading1"/>
        <w:numPr>
          <w:ilvl w:val="0"/>
          <w:numId w:val="2"/>
        </w:numPr>
        <w:tabs>
          <w:tab w:val="left" w:pos="979"/>
          <w:tab w:val="left" w:pos="980"/>
        </w:tabs>
        <w:ind w:hanging="568"/>
      </w:pPr>
      <w:bookmarkStart w:id="14" w:name="_TOC_250003"/>
      <w:r>
        <w:rPr>
          <w:color w:val="000099"/>
        </w:rPr>
        <w:t>Success</w:t>
      </w:r>
      <w:r>
        <w:rPr>
          <w:color w:val="000099"/>
          <w:spacing w:val="-2"/>
        </w:rPr>
        <w:t xml:space="preserve"> </w:t>
      </w:r>
      <w:bookmarkEnd w:id="14"/>
      <w:r>
        <w:rPr>
          <w:color w:val="000099"/>
        </w:rPr>
        <w:t>criteria</w:t>
      </w:r>
    </w:p>
    <w:p w14:paraId="1CD4F533" w14:textId="77777777" w:rsidR="00D5071E" w:rsidRDefault="003F4A95">
      <w:pPr>
        <w:pStyle w:val="BodyText"/>
        <w:spacing w:before="55"/>
        <w:ind w:left="412"/>
        <w:jc w:val="both"/>
      </w:pPr>
      <w:r>
        <w:t>Practical indicators of the success of the policy include</w:t>
      </w:r>
    </w:p>
    <w:p w14:paraId="1CD4F534" w14:textId="77777777" w:rsidR="00D5071E" w:rsidRDefault="003F4A95">
      <w:pPr>
        <w:pStyle w:val="ListParagraph"/>
        <w:numPr>
          <w:ilvl w:val="0"/>
          <w:numId w:val="1"/>
        </w:numPr>
        <w:tabs>
          <w:tab w:val="left" w:pos="841"/>
        </w:tabs>
        <w:spacing w:before="43" w:line="276" w:lineRule="auto"/>
        <w:ind w:right="128"/>
        <w:jc w:val="both"/>
      </w:pPr>
      <w:r>
        <w:t xml:space="preserve">a high standard of attendance throughout the school, with a minimum annual average of 95% attendance - the performance indicator by which we measure attendance is by our average attendance figures (as recorded through </w:t>
      </w:r>
      <w:r>
        <w:rPr>
          <w:i/>
        </w:rPr>
        <w:t>Aladdin</w:t>
      </w:r>
      <w:r>
        <w:t>). While 100% attendance is clearly the ideal, illness and other factors dictate that this is not</w:t>
      </w:r>
      <w:r>
        <w:rPr>
          <w:spacing w:val="-13"/>
        </w:rPr>
        <w:t xml:space="preserve"> </w:t>
      </w:r>
      <w:r>
        <w:t>realistic.</w:t>
      </w:r>
    </w:p>
    <w:p w14:paraId="1CD4F535" w14:textId="77777777" w:rsidR="00D5071E" w:rsidRDefault="003F4A95">
      <w:pPr>
        <w:pStyle w:val="ListParagraph"/>
        <w:numPr>
          <w:ilvl w:val="0"/>
          <w:numId w:val="1"/>
        </w:numPr>
        <w:tabs>
          <w:tab w:val="left" w:pos="840"/>
          <w:tab w:val="left" w:pos="841"/>
        </w:tabs>
        <w:spacing w:before="1" w:line="276" w:lineRule="auto"/>
        <w:ind w:right="744"/>
      </w:pPr>
      <w:r>
        <w:t>attendance and punctuality support and implementation practices and procedures being consistently implemented by</w:t>
      </w:r>
      <w:r>
        <w:rPr>
          <w:spacing w:val="-1"/>
        </w:rPr>
        <w:t xml:space="preserve"> </w:t>
      </w:r>
      <w:r>
        <w:t>teachers;</w:t>
      </w:r>
    </w:p>
    <w:p w14:paraId="1CD4F536" w14:textId="77777777" w:rsidR="00D5071E" w:rsidRDefault="003F4A95">
      <w:pPr>
        <w:pStyle w:val="ListParagraph"/>
        <w:numPr>
          <w:ilvl w:val="0"/>
          <w:numId w:val="1"/>
        </w:numPr>
        <w:tabs>
          <w:tab w:val="left" w:pos="840"/>
          <w:tab w:val="left" w:pos="841"/>
        </w:tabs>
        <w:spacing w:line="292" w:lineRule="exact"/>
        <w:ind w:hanging="429"/>
      </w:pPr>
      <w:r>
        <w:t>individual sense of priority given to good attendance and to being</w:t>
      </w:r>
      <w:r>
        <w:rPr>
          <w:spacing w:val="-9"/>
        </w:rPr>
        <w:t xml:space="preserve"> </w:t>
      </w:r>
      <w:r>
        <w:t>punctual;</w:t>
      </w:r>
    </w:p>
    <w:p w14:paraId="1CD4F537" w14:textId="77777777" w:rsidR="00D5071E" w:rsidRDefault="003F4A95">
      <w:pPr>
        <w:pStyle w:val="ListParagraph"/>
        <w:numPr>
          <w:ilvl w:val="0"/>
          <w:numId w:val="1"/>
        </w:numPr>
        <w:tabs>
          <w:tab w:val="left" w:pos="840"/>
          <w:tab w:val="left" w:pos="841"/>
        </w:tabs>
        <w:spacing w:before="46"/>
        <w:ind w:hanging="429"/>
      </w:pPr>
      <w:r>
        <w:t>positive feedback from teachers, parents, pupils and external agencies (as</w:t>
      </w:r>
      <w:r>
        <w:rPr>
          <w:spacing w:val="-12"/>
        </w:rPr>
        <w:t xml:space="preserve"> </w:t>
      </w:r>
      <w:r>
        <w:t>applicable).</w:t>
      </w:r>
    </w:p>
    <w:p w14:paraId="1CD4F538" w14:textId="77777777" w:rsidR="00D5071E" w:rsidRDefault="00D5071E">
      <w:pPr>
        <w:pStyle w:val="BodyText"/>
        <w:rPr>
          <w:sz w:val="28"/>
        </w:rPr>
      </w:pPr>
    </w:p>
    <w:p w14:paraId="1CD4F539" w14:textId="77777777" w:rsidR="00D5071E" w:rsidRDefault="00D5071E">
      <w:pPr>
        <w:pStyle w:val="BodyText"/>
        <w:spacing w:before="10"/>
        <w:rPr>
          <w:sz w:val="25"/>
        </w:rPr>
      </w:pPr>
    </w:p>
    <w:p w14:paraId="1CD4F53A" w14:textId="77777777" w:rsidR="00D5071E" w:rsidRDefault="003F4A95">
      <w:pPr>
        <w:pStyle w:val="Heading1"/>
        <w:numPr>
          <w:ilvl w:val="0"/>
          <w:numId w:val="2"/>
        </w:numPr>
        <w:tabs>
          <w:tab w:val="left" w:pos="979"/>
          <w:tab w:val="left" w:pos="980"/>
        </w:tabs>
        <w:ind w:hanging="568"/>
      </w:pPr>
      <w:bookmarkStart w:id="15" w:name="_TOC_250002"/>
      <w:r>
        <w:rPr>
          <w:color w:val="000099"/>
        </w:rPr>
        <w:t>Ratification and</w:t>
      </w:r>
      <w:r>
        <w:rPr>
          <w:color w:val="000099"/>
          <w:spacing w:val="-2"/>
        </w:rPr>
        <w:t xml:space="preserve"> </w:t>
      </w:r>
      <w:bookmarkEnd w:id="15"/>
      <w:r>
        <w:rPr>
          <w:color w:val="000099"/>
        </w:rPr>
        <w:t>communication</w:t>
      </w:r>
    </w:p>
    <w:p w14:paraId="1CD4F53B" w14:textId="77777777" w:rsidR="00D5071E" w:rsidRDefault="003F4A95">
      <w:pPr>
        <w:pStyle w:val="BodyText"/>
        <w:spacing w:before="54" w:line="276" w:lineRule="auto"/>
        <w:ind w:left="412" w:right="128"/>
        <w:jc w:val="both"/>
      </w:pPr>
      <w:r>
        <w:t>This policy was reviewed and ratified by the Board of Management.  It is available to all the school’s education partners on the school’s website and in hard copy through the school office.</w:t>
      </w:r>
    </w:p>
    <w:p w14:paraId="1CD4F53C" w14:textId="77777777" w:rsidR="00D5071E" w:rsidRDefault="00D5071E">
      <w:pPr>
        <w:pStyle w:val="BodyText"/>
        <w:rPr>
          <w:sz w:val="28"/>
        </w:rPr>
      </w:pPr>
    </w:p>
    <w:p w14:paraId="1CD4F53D" w14:textId="77777777" w:rsidR="00D5071E" w:rsidRDefault="00D5071E">
      <w:pPr>
        <w:pStyle w:val="BodyText"/>
        <w:spacing w:before="8"/>
      </w:pPr>
    </w:p>
    <w:p w14:paraId="1CD4F53E" w14:textId="77777777" w:rsidR="00D5071E" w:rsidRDefault="003F4A95">
      <w:pPr>
        <w:pStyle w:val="Heading1"/>
        <w:numPr>
          <w:ilvl w:val="0"/>
          <w:numId w:val="2"/>
        </w:numPr>
        <w:tabs>
          <w:tab w:val="left" w:pos="979"/>
          <w:tab w:val="left" w:pos="980"/>
        </w:tabs>
        <w:ind w:hanging="568"/>
      </w:pPr>
      <w:bookmarkStart w:id="16" w:name="_TOC_250001"/>
      <w:bookmarkEnd w:id="16"/>
      <w:r>
        <w:rPr>
          <w:color w:val="000099"/>
        </w:rPr>
        <w:t>Implementation</w:t>
      </w:r>
    </w:p>
    <w:p w14:paraId="1CD4F53F" w14:textId="77777777" w:rsidR="00D5071E" w:rsidRDefault="003F4A95">
      <w:pPr>
        <w:pStyle w:val="BodyText"/>
        <w:spacing w:before="55"/>
        <w:ind w:left="412"/>
        <w:jc w:val="both"/>
      </w:pPr>
      <w:r>
        <w:t>This policy was officially implemented throughout the school from the date of ratification.</w:t>
      </w:r>
    </w:p>
    <w:p w14:paraId="1CD4F540" w14:textId="77777777" w:rsidR="00D5071E" w:rsidRDefault="00D5071E">
      <w:pPr>
        <w:pStyle w:val="BodyText"/>
        <w:rPr>
          <w:sz w:val="28"/>
        </w:rPr>
      </w:pPr>
    </w:p>
    <w:p w14:paraId="1CD4F541" w14:textId="77777777" w:rsidR="00D5071E" w:rsidRDefault="00D5071E">
      <w:pPr>
        <w:pStyle w:val="BodyText"/>
        <w:spacing w:before="13"/>
        <w:rPr>
          <w:sz w:val="25"/>
        </w:rPr>
      </w:pPr>
    </w:p>
    <w:p w14:paraId="1CD4F542" w14:textId="77777777" w:rsidR="00D5071E" w:rsidRDefault="003F4A95">
      <w:pPr>
        <w:pStyle w:val="Heading1"/>
        <w:numPr>
          <w:ilvl w:val="0"/>
          <w:numId w:val="2"/>
        </w:numPr>
        <w:tabs>
          <w:tab w:val="left" w:pos="980"/>
        </w:tabs>
        <w:ind w:hanging="568"/>
      </w:pPr>
      <w:bookmarkStart w:id="17" w:name="_TOC_250000"/>
      <w:r>
        <w:rPr>
          <w:color w:val="000099"/>
        </w:rPr>
        <w:t>Policy</w:t>
      </w:r>
      <w:r>
        <w:rPr>
          <w:color w:val="000099"/>
          <w:spacing w:val="-2"/>
        </w:rPr>
        <w:t xml:space="preserve"> </w:t>
      </w:r>
      <w:bookmarkEnd w:id="17"/>
      <w:r>
        <w:rPr>
          <w:color w:val="000099"/>
        </w:rPr>
        <w:t>review</w:t>
      </w:r>
    </w:p>
    <w:p w14:paraId="1CD4F543" w14:textId="6B2B67FE" w:rsidR="00D5071E" w:rsidRDefault="003F4A95">
      <w:pPr>
        <w:pStyle w:val="BodyText"/>
        <w:spacing w:before="54" w:line="278" w:lineRule="auto"/>
        <w:ind w:left="412" w:right="131"/>
        <w:jc w:val="both"/>
      </w:pPr>
      <w:r>
        <w:t xml:space="preserve">This policy is scheduled for review </w:t>
      </w:r>
      <w:r w:rsidR="001E1BA7">
        <w:t xml:space="preserve">November </w:t>
      </w:r>
      <w:r>
        <w:t>202</w:t>
      </w:r>
      <w:r w:rsidR="001E1BA7">
        <w:t>9</w:t>
      </w:r>
      <w:r>
        <w:t>, unless the Board of Management considers that a review</w:t>
      </w:r>
      <w:r>
        <w:rPr>
          <w:spacing w:val="19"/>
        </w:rPr>
        <w:t xml:space="preserve"> </w:t>
      </w:r>
      <w:r>
        <w:t>is</w:t>
      </w:r>
      <w:r>
        <w:rPr>
          <w:spacing w:val="21"/>
        </w:rPr>
        <w:t xml:space="preserve"> </w:t>
      </w:r>
      <w:r>
        <w:t>required</w:t>
      </w:r>
      <w:r>
        <w:rPr>
          <w:spacing w:val="20"/>
        </w:rPr>
        <w:t xml:space="preserve"> </w:t>
      </w:r>
      <w:r>
        <w:t>at</w:t>
      </w:r>
      <w:r>
        <w:rPr>
          <w:spacing w:val="22"/>
        </w:rPr>
        <w:t xml:space="preserve"> </w:t>
      </w:r>
      <w:r>
        <w:t>an</w:t>
      </w:r>
      <w:r>
        <w:rPr>
          <w:spacing w:val="23"/>
        </w:rPr>
        <w:t xml:space="preserve"> </w:t>
      </w:r>
      <w:r>
        <w:t>earlier</w:t>
      </w:r>
      <w:r>
        <w:rPr>
          <w:spacing w:val="20"/>
        </w:rPr>
        <w:t xml:space="preserve"> </w:t>
      </w:r>
      <w:r>
        <w:t>date.</w:t>
      </w:r>
      <w:r>
        <w:rPr>
          <w:spacing w:val="43"/>
        </w:rPr>
        <w:t xml:space="preserve"> </w:t>
      </w:r>
      <w:r>
        <w:t>Co-ordination</w:t>
      </w:r>
      <w:r>
        <w:rPr>
          <w:spacing w:val="21"/>
        </w:rPr>
        <w:t xml:space="preserve"> </w:t>
      </w:r>
      <w:r>
        <w:t>of</w:t>
      </w:r>
      <w:r>
        <w:rPr>
          <w:spacing w:val="22"/>
        </w:rPr>
        <w:t xml:space="preserve"> </w:t>
      </w:r>
      <w:r>
        <w:t>the</w:t>
      </w:r>
      <w:r>
        <w:rPr>
          <w:spacing w:val="20"/>
        </w:rPr>
        <w:t xml:space="preserve"> </w:t>
      </w:r>
      <w:r>
        <w:t>review</w:t>
      </w:r>
      <w:r>
        <w:rPr>
          <w:spacing w:val="19"/>
        </w:rPr>
        <w:t xml:space="preserve"> </w:t>
      </w:r>
      <w:r>
        <w:t>is</w:t>
      </w:r>
      <w:r>
        <w:rPr>
          <w:spacing w:val="21"/>
        </w:rPr>
        <w:t xml:space="preserve"> </w:t>
      </w:r>
      <w:r>
        <w:t>the</w:t>
      </w:r>
      <w:r>
        <w:rPr>
          <w:spacing w:val="20"/>
        </w:rPr>
        <w:t xml:space="preserve"> </w:t>
      </w:r>
      <w:r>
        <w:t>responsibility</w:t>
      </w:r>
      <w:r>
        <w:rPr>
          <w:spacing w:val="21"/>
        </w:rPr>
        <w:t xml:space="preserve"> </w:t>
      </w:r>
      <w:r>
        <w:t>of</w:t>
      </w:r>
      <w:r>
        <w:rPr>
          <w:spacing w:val="21"/>
        </w:rPr>
        <w:t xml:space="preserve"> </w:t>
      </w:r>
      <w:r>
        <w:t>the</w:t>
      </w:r>
      <w:r>
        <w:rPr>
          <w:spacing w:val="18"/>
        </w:rPr>
        <w:t xml:space="preserve"> </w:t>
      </w:r>
      <w:r>
        <w:t>SDP</w:t>
      </w:r>
    </w:p>
    <w:p w14:paraId="1CD4F544" w14:textId="77777777" w:rsidR="00D5071E" w:rsidRDefault="00D5071E">
      <w:pPr>
        <w:spacing w:line="278" w:lineRule="auto"/>
        <w:jc w:val="both"/>
        <w:sectPr w:rsidR="00D5071E">
          <w:pgSz w:w="11910" w:h="16840"/>
          <w:pgMar w:top="1040" w:right="1000" w:bottom="1240" w:left="720" w:header="0" w:footer="1044" w:gutter="0"/>
          <w:cols w:space="720"/>
        </w:sectPr>
      </w:pPr>
    </w:p>
    <w:p w14:paraId="1CD4F545" w14:textId="77777777" w:rsidR="00D5071E" w:rsidRDefault="003F4A95">
      <w:pPr>
        <w:pStyle w:val="BodyText"/>
        <w:spacing w:before="74" w:line="276" w:lineRule="auto"/>
        <w:ind w:left="412" w:right="129"/>
        <w:jc w:val="both"/>
      </w:pPr>
      <w:r>
        <w:lastRenderedPageBreak/>
        <w:t>co-ordinator, in consultation with the Principal. Those involved in review will include the Board of Management, the Principal, SDP co-ordinator, staff/ISM team, and parent representatives, and may include pupil input.</w:t>
      </w:r>
    </w:p>
    <w:p w14:paraId="1CD4F546" w14:textId="77777777" w:rsidR="00D5071E" w:rsidRDefault="00D5071E">
      <w:pPr>
        <w:pStyle w:val="BodyText"/>
        <w:rPr>
          <w:sz w:val="20"/>
        </w:rPr>
      </w:pPr>
    </w:p>
    <w:p w14:paraId="1CD4F547" w14:textId="77777777" w:rsidR="00D5071E" w:rsidRDefault="00D5071E">
      <w:pPr>
        <w:pStyle w:val="BodyText"/>
        <w:rPr>
          <w:sz w:val="20"/>
        </w:rPr>
      </w:pPr>
    </w:p>
    <w:p w14:paraId="1CD4F548" w14:textId="77777777" w:rsidR="00D5071E" w:rsidRDefault="00D5071E">
      <w:pPr>
        <w:pStyle w:val="BodyText"/>
        <w:rPr>
          <w:sz w:val="20"/>
        </w:rPr>
      </w:pPr>
    </w:p>
    <w:p w14:paraId="1CD4F549" w14:textId="77777777" w:rsidR="00D5071E" w:rsidRDefault="00D5071E">
      <w:pPr>
        <w:pStyle w:val="BodyText"/>
        <w:rPr>
          <w:sz w:val="20"/>
        </w:rPr>
      </w:pPr>
    </w:p>
    <w:p w14:paraId="1CD4F54A" w14:textId="77777777" w:rsidR="00D5071E" w:rsidRDefault="00D5071E">
      <w:pPr>
        <w:pStyle w:val="BodyText"/>
        <w:rPr>
          <w:sz w:val="20"/>
        </w:rPr>
      </w:pPr>
    </w:p>
    <w:p w14:paraId="1CD4F54B" w14:textId="77777777" w:rsidR="00D5071E" w:rsidRDefault="00D5071E">
      <w:pPr>
        <w:pStyle w:val="BodyText"/>
        <w:rPr>
          <w:sz w:val="20"/>
        </w:rPr>
      </w:pPr>
    </w:p>
    <w:p w14:paraId="1CD4F54C" w14:textId="77777777" w:rsidR="00D5071E" w:rsidRDefault="00D5071E">
      <w:pPr>
        <w:pStyle w:val="BodyText"/>
        <w:rPr>
          <w:sz w:val="20"/>
        </w:rPr>
      </w:pPr>
    </w:p>
    <w:p w14:paraId="1CD4F54D" w14:textId="77777777" w:rsidR="00D5071E" w:rsidRDefault="003A3D98">
      <w:pPr>
        <w:pStyle w:val="BodyText"/>
        <w:spacing w:before="12"/>
        <w:rPr>
          <w:sz w:val="17"/>
        </w:rPr>
      </w:pPr>
      <w:r>
        <w:rPr>
          <w:noProof/>
          <w:lang w:bidi="ar-SA"/>
        </w:rPr>
        <mc:AlternateContent>
          <mc:Choice Requires="wps">
            <w:drawing>
              <wp:anchor distT="0" distB="0" distL="0" distR="0" simplePos="0" relativeHeight="251657728" behindDoc="1" locked="0" layoutInCell="1" allowOverlap="1" wp14:anchorId="1CD4F590" wp14:editId="1CD4F591">
                <wp:simplePos x="0" y="0"/>
                <wp:positionH relativeFrom="page">
                  <wp:posOffset>701040</wp:posOffset>
                </wp:positionH>
                <wp:positionV relativeFrom="paragraph">
                  <wp:posOffset>182880</wp:posOffset>
                </wp:positionV>
                <wp:extent cx="6158230" cy="1270"/>
                <wp:effectExtent l="0" t="0" r="0" b="0"/>
                <wp:wrapTopAndBottom/>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27E6E" id="Freeform 18" o:spid="_x0000_s1026" style="position:absolute;margin-left:55.2pt;margin-top:14.4pt;width:484.9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5zmgIAAJk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" path="m,l9698,e" filled="f" strokeweight=".96pt">
                <v:path arrowok="t" o:connecttype="custom" o:connectlocs="0,0;6158230,0" o:connectangles="0,0"/>
                <w10:wrap type="topAndBottom" anchorx="page"/>
              </v:shape>
            </w:pict>
          </mc:Fallback>
        </mc:AlternateContent>
      </w:r>
    </w:p>
    <w:p w14:paraId="1CD4F54E" w14:textId="77777777" w:rsidR="00D5071E" w:rsidRDefault="00D5071E">
      <w:pPr>
        <w:pStyle w:val="BodyText"/>
        <w:rPr>
          <w:sz w:val="20"/>
        </w:rPr>
      </w:pPr>
    </w:p>
    <w:p w14:paraId="1CD4F54F" w14:textId="77777777" w:rsidR="00D5071E" w:rsidRDefault="00D5071E">
      <w:pPr>
        <w:pStyle w:val="BodyText"/>
        <w:rPr>
          <w:sz w:val="20"/>
        </w:rPr>
      </w:pPr>
    </w:p>
    <w:p w14:paraId="2EFE4009" w14:textId="24DBBB8C" w:rsidR="003765A3" w:rsidRDefault="003765A3" w:rsidP="003765A3">
      <w:pPr>
        <w:pStyle w:val="NormalWeb"/>
      </w:pPr>
      <w:r>
        <w:rPr>
          <w:noProof/>
        </w:rPr>
        <w:t xml:space="preserve">               </w:t>
      </w:r>
      <w:r>
        <w:rPr>
          <w:noProof/>
        </w:rPr>
        <w:drawing>
          <wp:inline distT="0" distB="0" distL="0" distR="0" wp14:anchorId="6AEB65EB" wp14:editId="68AFF6ED">
            <wp:extent cx="1973087" cy="577832"/>
            <wp:effectExtent l="0" t="0" r="0" b="0"/>
            <wp:docPr id="1288910762"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10762" name="Picture 3" descr="A close up of a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7063" cy="584853"/>
                    </a:xfrm>
                    <a:prstGeom prst="rect">
                      <a:avLst/>
                    </a:prstGeom>
                    <a:noFill/>
                    <a:ln>
                      <a:noFill/>
                    </a:ln>
                  </pic:spPr>
                </pic:pic>
              </a:graphicData>
            </a:graphic>
          </wp:inline>
        </w:drawing>
      </w:r>
      <w:r w:rsidR="00E92632">
        <w:rPr>
          <w:noProof/>
        </w:rPr>
        <w:tab/>
      </w:r>
      <w:r w:rsidR="00E92632">
        <w:rPr>
          <w:noProof/>
        </w:rPr>
        <w:tab/>
      </w:r>
      <w:r w:rsidR="00E92632">
        <w:rPr>
          <w:noProof/>
        </w:rPr>
        <w:tab/>
      </w:r>
      <w:r w:rsidR="00E92632" w:rsidRPr="00E92632">
        <w:rPr>
          <w:noProof/>
        </w:rPr>
        <w:drawing>
          <wp:inline distT="0" distB="0" distL="0" distR="0" wp14:anchorId="6AE66815" wp14:editId="730F1669">
            <wp:extent cx="2034540" cy="457200"/>
            <wp:effectExtent l="0" t="0" r="3810" b="0"/>
            <wp:docPr id="11156164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457200"/>
                    </a:xfrm>
                    <a:prstGeom prst="rect">
                      <a:avLst/>
                    </a:prstGeom>
                    <a:noFill/>
                    <a:ln>
                      <a:noFill/>
                    </a:ln>
                  </pic:spPr>
                </pic:pic>
              </a:graphicData>
            </a:graphic>
          </wp:inline>
        </w:drawing>
      </w:r>
    </w:p>
    <w:p w14:paraId="1CD4F550" w14:textId="77777777" w:rsidR="00D5071E" w:rsidRDefault="00D5071E">
      <w:pPr>
        <w:pStyle w:val="BodyText"/>
        <w:spacing w:before="12"/>
        <w:rPr>
          <w:sz w:val="15"/>
        </w:rPr>
      </w:pPr>
    </w:p>
    <w:p w14:paraId="1CD4F551" w14:textId="77777777" w:rsidR="00D5071E" w:rsidRDefault="003F4A95">
      <w:pPr>
        <w:pStyle w:val="Heading3"/>
        <w:tabs>
          <w:tab w:val="left" w:pos="4096"/>
          <w:tab w:val="left" w:pos="5454"/>
          <w:tab w:val="left" w:pos="9138"/>
        </w:tabs>
        <w:spacing w:before="101"/>
      </w:pPr>
      <w:r>
        <w:t>Signed:</w:t>
      </w:r>
      <w:r>
        <w:rPr>
          <w:u w:val="single"/>
        </w:rPr>
        <w:t xml:space="preserve"> </w:t>
      </w:r>
      <w:r>
        <w:rPr>
          <w:u w:val="single"/>
        </w:rPr>
        <w:tab/>
      </w:r>
      <w:r>
        <w:tab/>
        <w:t xml:space="preserve">Signed: </w:t>
      </w:r>
      <w:r>
        <w:rPr>
          <w:spacing w:val="-2"/>
        </w:rPr>
        <w:t xml:space="preserve"> </w:t>
      </w:r>
      <w:r>
        <w:rPr>
          <w:u w:val="single"/>
        </w:rPr>
        <w:t xml:space="preserve"> </w:t>
      </w:r>
      <w:r>
        <w:rPr>
          <w:u w:val="single"/>
        </w:rPr>
        <w:tab/>
      </w:r>
    </w:p>
    <w:p w14:paraId="1CD4F552" w14:textId="77777777" w:rsidR="00D5071E" w:rsidRDefault="003A3D98">
      <w:pPr>
        <w:pStyle w:val="BodyText"/>
        <w:tabs>
          <w:tab w:val="left" w:pos="6368"/>
        </w:tabs>
        <w:spacing w:before="144"/>
        <w:ind w:left="1265"/>
      </w:pPr>
      <w:r>
        <w:t>Canon David Mungavin</w:t>
      </w:r>
      <w:r w:rsidR="003F4A95">
        <w:tab/>
      </w:r>
      <w:r>
        <w:t>Rachel Harper</w:t>
      </w:r>
    </w:p>
    <w:p w14:paraId="1CD4F553" w14:textId="77777777" w:rsidR="00D5071E" w:rsidRDefault="003F4A95">
      <w:pPr>
        <w:tabs>
          <w:tab w:val="left" w:pos="6368"/>
        </w:tabs>
        <w:spacing w:before="3"/>
        <w:ind w:left="1265"/>
        <w:rPr>
          <w:sz w:val="20"/>
        </w:rPr>
      </w:pPr>
      <w:r>
        <w:rPr>
          <w:sz w:val="20"/>
        </w:rPr>
        <w:t>Chairperson</w:t>
      </w:r>
      <w:r>
        <w:rPr>
          <w:sz w:val="20"/>
        </w:rPr>
        <w:tab/>
        <w:t>Principal</w:t>
      </w:r>
    </w:p>
    <w:p w14:paraId="1CD4F554" w14:textId="77777777" w:rsidR="00D5071E" w:rsidRDefault="003F4A95">
      <w:pPr>
        <w:ind w:left="1265"/>
        <w:rPr>
          <w:sz w:val="20"/>
        </w:rPr>
      </w:pPr>
      <w:r>
        <w:rPr>
          <w:sz w:val="20"/>
        </w:rPr>
        <w:t>Board of Management</w:t>
      </w:r>
    </w:p>
    <w:p w14:paraId="1CD4F555" w14:textId="77777777" w:rsidR="00D5071E" w:rsidRDefault="00D5071E">
      <w:pPr>
        <w:pStyle w:val="BodyText"/>
        <w:rPr>
          <w:sz w:val="20"/>
        </w:rPr>
      </w:pPr>
    </w:p>
    <w:p w14:paraId="1CD4F556" w14:textId="77777777" w:rsidR="00D5071E" w:rsidRDefault="00D5071E">
      <w:pPr>
        <w:pStyle w:val="BodyText"/>
        <w:spacing w:before="11"/>
      </w:pPr>
    </w:p>
    <w:p w14:paraId="1CD4F557" w14:textId="28ADC7BE" w:rsidR="00D5071E" w:rsidRDefault="003F4A95">
      <w:pPr>
        <w:tabs>
          <w:tab w:val="left" w:pos="3873"/>
          <w:tab w:val="left" w:pos="5454"/>
          <w:tab w:val="left" w:pos="8914"/>
        </w:tabs>
        <w:spacing w:before="101"/>
        <w:ind w:left="412"/>
        <w:rPr>
          <w:b/>
        </w:rPr>
      </w:pPr>
      <w:r>
        <w:rPr>
          <w:b/>
        </w:rPr>
        <w:t>Date:</w:t>
      </w:r>
      <w:r>
        <w:rPr>
          <w:b/>
          <w:u w:val="single"/>
        </w:rPr>
        <w:t xml:space="preserve"> </w:t>
      </w:r>
      <w:r w:rsidR="003133A8">
        <w:rPr>
          <w:b/>
          <w:u w:val="single"/>
        </w:rPr>
        <w:t>11</w:t>
      </w:r>
      <w:r w:rsidR="003133A8" w:rsidRPr="003133A8">
        <w:rPr>
          <w:b/>
          <w:u w:val="single"/>
          <w:vertAlign w:val="superscript"/>
        </w:rPr>
        <w:t>th</w:t>
      </w:r>
      <w:r w:rsidR="003133A8">
        <w:rPr>
          <w:b/>
          <w:u w:val="single"/>
        </w:rPr>
        <w:t xml:space="preserve"> November 2</w:t>
      </w:r>
      <w:r w:rsidR="00CF1E3E">
        <w:rPr>
          <w:b/>
          <w:u w:val="single"/>
        </w:rPr>
        <w:t>024</w:t>
      </w:r>
      <w:r>
        <w:rPr>
          <w:b/>
          <w:u w:val="single"/>
        </w:rPr>
        <w:tab/>
      </w:r>
      <w:r>
        <w:rPr>
          <w:b/>
        </w:rPr>
        <w:tab/>
        <w:t xml:space="preserve">Date: </w:t>
      </w:r>
      <w:r>
        <w:rPr>
          <w:b/>
          <w:spacing w:val="-1"/>
        </w:rPr>
        <w:t xml:space="preserve"> </w:t>
      </w:r>
      <w:r>
        <w:rPr>
          <w:b/>
          <w:u w:val="single"/>
        </w:rPr>
        <w:t xml:space="preserve"> </w:t>
      </w:r>
      <w:r w:rsidR="00CF1E3E">
        <w:rPr>
          <w:b/>
          <w:u w:val="single"/>
        </w:rPr>
        <w:t>11</w:t>
      </w:r>
      <w:r w:rsidR="00CF1E3E" w:rsidRPr="00CF1E3E">
        <w:rPr>
          <w:b/>
          <w:u w:val="single"/>
          <w:vertAlign w:val="superscript"/>
        </w:rPr>
        <w:t>th</w:t>
      </w:r>
      <w:r w:rsidR="00CF1E3E">
        <w:rPr>
          <w:b/>
          <w:u w:val="single"/>
        </w:rPr>
        <w:t xml:space="preserve"> November 2024</w:t>
      </w:r>
      <w:r>
        <w:rPr>
          <w:b/>
          <w:u w:val="single"/>
        </w:rPr>
        <w:tab/>
      </w:r>
    </w:p>
    <w:p w14:paraId="1CD4F558" w14:textId="77777777" w:rsidR="00D5071E" w:rsidRDefault="00D5071E">
      <w:pPr>
        <w:pStyle w:val="BodyText"/>
        <w:rPr>
          <w:b/>
          <w:sz w:val="20"/>
        </w:rPr>
      </w:pPr>
    </w:p>
    <w:p w14:paraId="1CD4F559" w14:textId="77777777" w:rsidR="00D5071E" w:rsidRDefault="00D5071E">
      <w:pPr>
        <w:pStyle w:val="BodyText"/>
        <w:rPr>
          <w:b/>
          <w:sz w:val="20"/>
        </w:rPr>
      </w:pPr>
    </w:p>
    <w:p w14:paraId="1CD4F55A" w14:textId="77777777" w:rsidR="00D5071E" w:rsidRDefault="00D5071E">
      <w:pPr>
        <w:pStyle w:val="BodyText"/>
        <w:rPr>
          <w:b/>
          <w:sz w:val="20"/>
        </w:rPr>
      </w:pPr>
    </w:p>
    <w:p w14:paraId="1CD4F55B" w14:textId="77777777" w:rsidR="00D5071E" w:rsidRDefault="003A3D98">
      <w:pPr>
        <w:pStyle w:val="BodyText"/>
        <w:spacing w:before="1"/>
        <w:rPr>
          <w:b/>
          <w:sz w:val="10"/>
        </w:rPr>
      </w:pPr>
      <w:r>
        <w:rPr>
          <w:noProof/>
          <w:lang w:bidi="ar-SA"/>
        </w:rPr>
        <mc:AlternateContent>
          <mc:Choice Requires="wps">
            <w:drawing>
              <wp:anchor distT="0" distB="0" distL="0" distR="0" simplePos="0" relativeHeight="251658752" behindDoc="1" locked="0" layoutInCell="1" allowOverlap="1" wp14:anchorId="1CD4F592" wp14:editId="1CD4F593">
                <wp:simplePos x="0" y="0"/>
                <wp:positionH relativeFrom="page">
                  <wp:posOffset>701040</wp:posOffset>
                </wp:positionH>
                <wp:positionV relativeFrom="paragraph">
                  <wp:posOffset>116205</wp:posOffset>
                </wp:positionV>
                <wp:extent cx="6158230" cy="1270"/>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C3E6" id="Freeform 17" o:spid="_x0000_s1026" style="position:absolute;margin-left:55.2pt;margin-top:9.15pt;width:484.9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5zmgIAAJk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" path="m,l9698,e" filled="f" strokeweight=".96pt">
                <v:path arrowok="t" o:connecttype="custom" o:connectlocs="0,0;6158230,0" o:connectangles="0,0"/>
                <w10:wrap type="topAndBottom" anchorx="page"/>
              </v:shape>
            </w:pict>
          </mc:Fallback>
        </mc:AlternateContent>
      </w:r>
    </w:p>
    <w:sectPr w:rsidR="00D5071E">
      <w:pgSz w:w="11910" w:h="16840"/>
      <w:pgMar w:top="1040" w:right="1000" w:bottom="1240" w:left="72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3C93" w14:textId="77777777" w:rsidR="000427DA" w:rsidRDefault="000427DA">
      <w:r>
        <w:separator/>
      </w:r>
    </w:p>
  </w:endnote>
  <w:endnote w:type="continuationSeparator" w:id="0">
    <w:p w14:paraId="04CF1F9E" w14:textId="77777777" w:rsidR="000427DA" w:rsidRDefault="0004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F59E" w14:textId="77777777" w:rsidR="00D5071E" w:rsidRDefault="003A3D98">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CD4F59F" wp14:editId="1CD4F5A0">
              <wp:simplePos x="0" y="0"/>
              <wp:positionH relativeFrom="page">
                <wp:posOffset>3656965</wp:posOffset>
              </wp:positionH>
              <wp:positionV relativeFrom="page">
                <wp:posOffset>9889490</wp:posOffset>
              </wp:positionV>
              <wp:extent cx="2470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F5A1" w14:textId="77777777" w:rsidR="00D5071E" w:rsidRDefault="003F4A95">
                          <w:pPr>
                            <w:spacing w:before="12"/>
                            <w:ind w:left="60"/>
                            <w:rPr>
                              <w:rFonts w:ascii="Arial"/>
                              <w:sz w:val="24"/>
                            </w:rPr>
                          </w:pPr>
                          <w:r>
                            <w:fldChar w:fldCharType="begin"/>
                          </w:r>
                          <w:r>
                            <w:rPr>
                              <w:rFonts w:ascii="Arial"/>
                              <w:sz w:val="24"/>
                            </w:rPr>
                            <w:instrText xml:space="preserve"> PAGE </w:instrText>
                          </w:r>
                          <w:r>
                            <w:fldChar w:fldCharType="separate"/>
                          </w:r>
                          <w:r w:rsidR="002F33DA">
                            <w:rPr>
                              <w:rFonts w:ascii="Arial"/>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4F59F" id="_x0000_t202" coordsize="21600,21600" o:spt="202" path="m,l,21600r21600,l21600,xe">
              <v:stroke joinstyle="miter"/>
              <v:path gradientshapeok="t" o:connecttype="rect"/>
            </v:shapetype>
            <v:shape id="Text Box 1" o:spid="_x0000_s1026" type="#_x0000_t202" style="position:absolute;margin-left:287.95pt;margin-top:778.7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" filled="f" stroked="f">
              <v:textbox inset="0,0,0,0">
                <w:txbxContent>
                  <w:p w14:paraId="1CD4F5A1" w14:textId="77777777" w:rsidR="00D5071E" w:rsidRDefault="003F4A95">
                    <w:pPr>
                      <w:spacing w:before="12"/>
                      <w:ind w:left="60"/>
                      <w:rPr>
                        <w:rFonts w:ascii="Arial"/>
                        <w:sz w:val="24"/>
                      </w:rPr>
                    </w:pPr>
                    <w:r>
                      <w:fldChar w:fldCharType="begin"/>
                    </w:r>
                    <w:r>
                      <w:rPr>
                        <w:rFonts w:ascii="Arial"/>
                        <w:sz w:val="24"/>
                      </w:rPr>
                      <w:instrText xml:space="preserve"> PAGE </w:instrText>
                    </w:r>
                    <w:r>
                      <w:fldChar w:fldCharType="separate"/>
                    </w:r>
                    <w:r w:rsidR="002F33DA">
                      <w:rPr>
                        <w:rFonts w:ascii="Arial"/>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6FAB3" w14:textId="77777777" w:rsidR="000427DA" w:rsidRDefault="000427DA">
      <w:r>
        <w:separator/>
      </w:r>
    </w:p>
  </w:footnote>
  <w:footnote w:type="continuationSeparator" w:id="0">
    <w:p w14:paraId="2E7176B4" w14:textId="77777777" w:rsidR="000427DA" w:rsidRDefault="00042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12863"/>
    <w:multiLevelType w:val="multilevel"/>
    <w:tmpl w:val="BEF40AAC"/>
    <w:lvl w:ilvl="0">
      <w:start w:val="3"/>
      <w:numFmt w:val="decimal"/>
      <w:lvlText w:val="%1"/>
      <w:lvlJc w:val="left"/>
      <w:pPr>
        <w:ind w:left="1265" w:hanging="853"/>
        <w:jc w:val="left"/>
      </w:pPr>
      <w:rPr>
        <w:rFonts w:hint="default"/>
        <w:lang w:val="en-IE" w:eastAsia="en-IE" w:bidi="en-IE"/>
      </w:rPr>
    </w:lvl>
    <w:lvl w:ilvl="1">
      <w:start w:val="7"/>
      <w:numFmt w:val="decimal"/>
      <w:lvlText w:val="%1.%2"/>
      <w:lvlJc w:val="left"/>
      <w:pPr>
        <w:ind w:left="1265" w:hanging="853"/>
        <w:jc w:val="left"/>
      </w:pPr>
      <w:rPr>
        <w:rFonts w:hint="default"/>
        <w:lang w:val="en-IE" w:eastAsia="en-IE" w:bidi="en-IE"/>
      </w:rPr>
    </w:lvl>
    <w:lvl w:ilvl="2">
      <w:start w:val="1"/>
      <w:numFmt w:val="decimal"/>
      <w:lvlText w:val="%1.%2.%3"/>
      <w:lvlJc w:val="left"/>
      <w:pPr>
        <w:ind w:left="1265" w:hanging="853"/>
        <w:jc w:val="left"/>
      </w:pPr>
      <w:rPr>
        <w:rFonts w:ascii="Segoe UI" w:eastAsia="Segoe UI" w:hAnsi="Segoe UI" w:cs="Segoe UI" w:hint="default"/>
        <w:b/>
        <w:bCs/>
        <w:color w:val="000099"/>
        <w:w w:val="100"/>
        <w:sz w:val="22"/>
        <w:szCs w:val="22"/>
        <w:lang w:val="en-IE" w:eastAsia="en-IE" w:bidi="en-IE"/>
      </w:rPr>
    </w:lvl>
    <w:lvl w:ilvl="3">
      <w:numFmt w:val="bullet"/>
      <w:lvlText w:val=""/>
      <w:lvlJc w:val="left"/>
      <w:pPr>
        <w:ind w:left="979" w:hanging="425"/>
      </w:pPr>
      <w:rPr>
        <w:rFonts w:ascii="Symbol" w:eastAsia="Symbol" w:hAnsi="Symbol" w:cs="Symbol" w:hint="default"/>
        <w:w w:val="100"/>
        <w:sz w:val="22"/>
        <w:szCs w:val="22"/>
        <w:lang w:val="en-IE" w:eastAsia="en-IE" w:bidi="en-IE"/>
      </w:rPr>
    </w:lvl>
    <w:lvl w:ilvl="4">
      <w:numFmt w:val="bullet"/>
      <w:lvlText w:val="•"/>
      <w:lvlJc w:val="left"/>
      <w:pPr>
        <w:ind w:left="4235" w:hanging="425"/>
      </w:pPr>
      <w:rPr>
        <w:rFonts w:hint="default"/>
        <w:lang w:val="en-IE" w:eastAsia="en-IE" w:bidi="en-IE"/>
      </w:rPr>
    </w:lvl>
    <w:lvl w:ilvl="5">
      <w:numFmt w:val="bullet"/>
      <w:lvlText w:val="•"/>
      <w:lvlJc w:val="left"/>
      <w:pPr>
        <w:ind w:left="5227" w:hanging="425"/>
      </w:pPr>
      <w:rPr>
        <w:rFonts w:hint="default"/>
        <w:lang w:val="en-IE" w:eastAsia="en-IE" w:bidi="en-IE"/>
      </w:rPr>
    </w:lvl>
    <w:lvl w:ilvl="6">
      <w:numFmt w:val="bullet"/>
      <w:lvlText w:val="•"/>
      <w:lvlJc w:val="left"/>
      <w:pPr>
        <w:ind w:left="6219" w:hanging="425"/>
      </w:pPr>
      <w:rPr>
        <w:rFonts w:hint="default"/>
        <w:lang w:val="en-IE" w:eastAsia="en-IE" w:bidi="en-IE"/>
      </w:rPr>
    </w:lvl>
    <w:lvl w:ilvl="7">
      <w:numFmt w:val="bullet"/>
      <w:lvlText w:val="•"/>
      <w:lvlJc w:val="left"/>
      <w:pPr>
        <w:ind w:left="7210" w:hanging="425"/>
      </w:pPr>
      <w:rPr>
        <w:rFonts w:hint="default"/>
        <w:lang w:val="en-IE" w:eastAsia="en-IE" w:bidi="en-IE"/>
      </w:rPr>
    </w:lvl>
    <w:lvl w:ilvl="8">
      <w:numFmt w:val="bullet"/>
      <w:lvlText w:val="•"/>
      <w:lvlJc w:val="left"/>
      <w:pPr>
        <w:ind w:left="8202" w:hanging="425"/>
      </w:pPr>
      <w:rPr>
        <w:rFonts w:hint="default"/>
        <w:lang w:val="en-IE" w:eastAsia="en-IE" w:bidi="en-IE"/>
      </w:rPr>
    </w:lvl>
  </w:abstractNum>
  <w:abstractNum w:abstractNumId="1" w15:restartNumberingAfterBreak="0">
    <w:nsid w:val="446E7F73"/>
    <w:multiLevelType w:val="hybridMultilevel"/>
    <w:tmpl w:val="5F1E92DA"/>
    <w:lvl w:ilvl="0" w:tplc="2EB0988A">
      <w:numFmt w:val="bullet"/>
      <w:lvlText w:val=""/>
      <w:lvlJc w:val="left"/>
      <w:pPr>
        <w:ind w:left="696" w:hanging="284"/>
      </w:pPr>
      <w:rPr>
        <w:rFonts w:ascii="Wingdings" w:eastAsia="Wingdings" w:hAnsi="Wingdings" w:cs="Wingdings" w:hint="default"/>
        <w:color w:val="333333"/>
        <w:w w:val="100"/>
        <w:sz w:val="22"/>
        <w:szCs w:val="22"/>
        <w:lang w:val="en-IE" w:eastAsia="en-IE" w:bidi="en-IE"/>
      </w:rPr>
    </w:lvl>
    <w:lvl w:ilvl="1" w:tplc="958A605C">
      <w:numFmt w:val="bullet"/>
      <w:lvlText w:val="•"/>
      <w:lvlJc w:val="left"/>
      <w:pPr>
        <w:ind w:left="1648" w:hanging="284"/>
      </w:pPr>
      <w:rPr>
        <w:rFonts w:hint="default"/>
        <w:lang w:val="en-IE" w:eastAsia="en-IE" w:bidi="en-IE"/>
      </w:rPr>
    </w:lvl>
    <w:lvl w:ilvl="2" w:tplc="253AA79A">
      <w:numFmt w:val="bullet"/>
      <w:lvlText w:val="•"/>
      <w:lvlJc w:val="left"/>
      <w:pPr>
        <w:ind w:left="2597" w:hanging="284"/>
      </w:pPr>
      <w:rPr>
        <w:rFonts w:hint="default"/>
        <w:lang w:val="en-IE" w:eastAsia="en-IE" w:bidi="en-IE"/>
      </w:rPr>
    </w:lvl>
    <w:lvl w:ilvl="3" w:tplc="4B06B9F8">
      <w:numFmt w:val="bullet"/>
      <w:lvlText w:val="•"/>
      <w:lvlJc w:val="left"/>
      <w:pPr>
        <w:ind w:left="3545" w:hanging="284"/>
      </w:pPr>
      <w:rPr>
        <w:rFonts w:hint="default"/>
        <w:lang w:val="en-IE" w:eastAsia="en-IE" w:bidi="en-IE"/>
      </w:rPr>
    </w:lvl>
    <w:lvl w:ilvl="4" w:tplc="F75414EE">
      <w:numFmt w:val="bullet"/>
      <w:lvlText w:val="•"/>
      <w:lvlJc w:val="left"/>
      <w:pPr>
        <w:ind w:left="4494" w:hanging="284"/>
      </w:pPr>
      <w:rPr>
        <w:rFonts w:hint="default"/>
        <w:lang w:val="en-IE" w:eastAsia="en-IE" w:bidi="en-IE"/>
      </w:rPr>
    </w:lvl>
    <w:lvl w:ilvl="5" w:tplc="3E047AEE">
      <w:numFmt w:val="bullet"/>
      <w:lvlText w:val="•"/>
      <w:lvlJc w:val="left"/>
      <w:pPr>
        <w:ind w:left="5443" w:hanging="284"/>
      </w:pPr>
      <w:rPr>
        <w:rFonts w:hint="default"/>
        <w:lang w:val="en-IE" w:eastAsia="en-IE" w:bidi="en-IE"/>
      </w:rPr>
    </w:lvl>
    <w:lvl w:ilvl="6" w:tplc="90DE00D2">
      <w:numFmt w:val="bullet"/>
      <w:lvlText w:val="•"/>
      <w:lvlJc w:val="left"/>
      <w:pPr>
        <w:ind w:left="6391" w:hanging="284"/>
      </w:pPr>
      <w:rPr>
        <w:rFonts w:hint="default"/>
        <w:lang w:val="en-IE" w:eastAsia="en-IE" w:bidi="en-IE"/>
      </w:rPr>
    </w:lvl>
    <w:lvl w:ilvl="7" w:tplc="CD9C7CDA">
      <w:numFmt w:val="bullet"/>
      <w:lvlText w:val="•"/>
      <w:lvlJc w:val="left"/>
      <w:pPr>
        <w:ind w:left="7340" w:hanging="284"/>
      </w:pPr>
      <w:rPr>
        <w:rFonts w:hint="default"/>
        <w:lang w:val="en-IE" w:eastAsia="en-IE" w:bidi="en-IE"/>
      </w:rPr>
    </w:lvl>
    <w:lvl w:ilvl="8" w:tplc="537650F2">
      <w:numFmt w:val="bullet"/>
      <w:lvlText w:val="•"/>
      <w:lvlJc w:val="left"/>
      <w:pPr>
        <w:ind w:left="8289" w:hanging="284"/>
      </w:pPr>
      <w:rPr>
        <w:rFonts w:hint="default"/>
        <w:lang w:val="en-IE" w:eastAsia="en-IE" w:bidi="en-IE"/>
      </w:rPr>
    </w:lvl>
  </w:abstractNum>
  <w:abstractNum w:abstractNumId="2" w15:restartNumberingAfterBreak="0">
    <w:nsid w:val="44F94A61"/>
    <w:multiLevelType w:val="hybridMultilevel"/>
    <w:tmpl w:val="50AE9EE8"/>
    <w:lvl w:ilvl="0" w:tplc="C3CE6586">
      <w:numFmt w:val="bullet"/>
      <w:lvlText w:val=""/>
      <w:lvlJc w:val="left"/>
      <w:pPr>
        <w:ind w:left="979" w:hanging="425"/>
      </w:pPr>
      <w:rPr>
        <w:rFonts w:hint="default"/>
        <w:w w:val="99"/>
        <w:lang w:val="en-IE" w:eastAsia="en-IE" w:bidi="en-IE"/>
      </w:rPr>
    </w:lvl>
    <w:lvl w:ilvl="1" w:tplc="6436D938">
      <w:numFmt w:val="bullet"/>
      <w:lvlText w:val=""/>
      <w:lvlJc w:val="left"/>
      <w:pPr>
        <w:ind w:left="1133" w:hanging="360"/>
      </w:pPr>
      <w:rPr>
        <w:rFonts w:ascii="Symbol" w:eastAsia="Symbol" w:hAnsi="Symbol" w:cs="Symbol" w:hint="default"/>
        <w:w w:val="100"/>
        <w:sz w:val="22"/>
        <w:szCs w:val="22"/>
        <w:lang w:val="en-IE" w:eastAsia="en-IE" w:bidi="en-IE"/>
      </w:rPr>
    </w:lvl>
    <w:lvl w:ilvl="2" w:tplc="CE2E34C8">
      <w:numFmt w:val="bullet"/>
      <w:lvlText w:val="•"/>
      <w:lvlJc w:val="left"/>
      <w:pPr>
        <w:ind w:left="2145" w:hanging="360"/>
      </w:pPr>
      <w:rPr>
        <w:rFonts w:hint="default"/>
        <w:lang w:val="en-IE" w:eastAsia="en-IE" w:bidi="en-IE"/>
      </w:rPr>
    </w:lvl>
    <w:lvl w:ilvl="3" w:tplc="45C4E424">
      <w:numFmt w:val="bullet"/>
      <w:lvlText w:val="•"/>
      <w:lvlJc w:val="left"/>
      <w:pPr>
        <w:ind w:left="3150" w:hanging="360"/>
      </w:pPr>
      <w:rPr>
        <w:rFonts w:hint="default"/>
        <w:lang w:val="en-IE" w:eastAsia="en-IE" w:bidi="en-IE"/>
      </w:rPr>
    </w:lvl>
    <w:lvl w:ilvl="4" w:tplc="D4B24C82">
      <w:numFmt w:val="bullet"/>
      <w:lvlText w:val="•"/>
      <w:lvlJc w:val="left"/>
      <w:pPr>
        <w:ind w:left="4155" w:hanging="360"/>
      </w:pPr>
      <w:rPr>
        <w:rFonts w:hint="default"/>
        <w:lang w:val="en-IE" w:eastAsia="en-IE" w:bidi="en-IE"/>
      </w:rPr>
    </w:lvl>
    <w:lvl w:ilvl="5" w:tplc="7C94B5E6">
      <w:numFmt w:val="bullet"/>
      <w:lvlText w:val="•"/>
      <w:lvlJc w:val="left"/>
      <w:pPr>
        <w:ind w:left="5160" w:hanging="360"/>
      </w:pPr>
      <w:rPr>
        <w:rFonts w:hint="default"/>
        <w:lang w:val="en-IE" w:eastAsia="en-IE" w:bidi="en-IE"/>
      </w:rPr>
    </w:lvl>
    <w:lvl w:ilvl="6" w:tplc="AF4ECCC8">
      <w:numFmt w:val="bullet"/>
      <w:lvlText w:val="•"/>
      <w:lvlJc w:val="left"/>
      <w:pPr>
        <w:ind w:left="6165" w:hanging="360"/>
      </w:pPr>
      <w:rPr>
        <w:rFonts w:hint="default"/>
        <w:lang w:val="en-IE" w:eastAsia="en-IE" w:bidi="en-IE"/>
      </w:rPr>
    </w:lvl>
    <w:lvl w:ilvl="7" w:tplc="BDF4EABE">
      <w:numFmt w:val="bullet"/>
      <w:lvlText w:val="•"/>
      <w:lvlJc w:val="left"/>
      <w:pPr>
        <w:ind w:left="7170" w:hanging="360"/>
      </w:pPr>
      <w:rPr>
        <w:rFonts w:hint="default"/>
        <w:lang w:val="en-IE" w:eastAsia="en-IE" w:bidi="en-IE"/>
      </w:rPr>
    </w:lvl>
    <w:lvl w:ilvl="8" w:tplc="0AE0A4D2">
      <w:numFmt w:val="bullet"/>
      <w:lvlText w:val="•"/>
      <w:lvlJc w:val="left"/>
      <w:pPr>
        <w:ind w:left="8176" w:hanging="360"/>
      </w:pPr>
      <w:rPr>
        <w:rFonts w:hint="default"/>
        <w:lang w:val="en-IE" w:eastAsia="en-IE" w:bidi="en-IE"/>
      </w:rPr>
    </w:lvl>
  </w:abstractNum>
  <w:abstractNum w:abstractNumId="3" w15:restartNumberingAfterBreak="0">
    <w:nsid w:val="465269C9"/>
    <w:multiLevelType w:val="hybridMultilevel"/>
    <w:tmpl w:val="198A3764"/>
    <w:lvl w:ilvl="0" w:tplc="8736AB24">
      <w:numFmt w:val="bullet"/>
      <w:lvlText w:val=""/>
      <w:lvlJc w:val="left"/>
      <w:pPr>
        <w:ind w:left="840" w:hanging="428"/>
      </w:pPr>
      <w:rPr>
        <w:rFonts w:ascii="Symbol" w:eastAsia="Symbol" w:hAnsi="Symbol" w:cs="Symbol" w:hint="default"/>
        <w:w w:val="100"/>
        <w:sz w:val="22"/>
        <w:szCs w:val="22"/>
        <w:lang w:val="en-IE" w:eastAsia="en-IE" w:bidi="en-IE"/>
      </w:rPr>
    </w:lvl>
    <w:lvl w:ilvl="1" w:tplc="F35EF8F2">
      <w:numFmt w:val="bullet"/>
      <w:lvlText w:val="•"/>
      <w:lvlJc w:val="left"/>
      <w:pPr>
        <w:ind w:left="1774" w:hanging="428"/>
      </w:pPr>
      <w:rPr>
        <w:rFonts w:hint="default"/>
        <w:lang w:val="en-IE" w:eastAsia="en-IE" w:bidi="en-IE"/>
      </w:rPr>
    </w:lvl>
    <w:lvl w:ilvl="2" w:tplc="24E02A5E">
      <w:numFmt w:val="bullet"/>
      <w:lvlText w:val="•"/>
      <w:lvlJc w:val="left"/>
      <w:pPr>
        <w:ind w:left="2709" w:hanging="428"/>
      </w:pPr>
      <w:rPr>
        <w:rFonts w:hint="default"/>
        <w:lang w:val="en-IE" w:eastAsia="en-IE" w:bidi="en-IE"/>
      </w:rPr>
    </w:lvl>
    <w:lvl w:ilvl="3" w:tplc="E0FA8B96">
      <w:numFmt w:val="bullet"/>
      <w:lvlText w:val="•"/>
      <w:lvlJc w:val="left"/>
      <w:pPr>
        <w:ind w:left="3643" w:hanging="428"/>
      </w:pPr>
      <w:rPr>
        <w:rFonts w:hint="default"/>
        <w:lang w:val="en-IE" w:eastAsia="en-IE" w:bidi="en-IE"/>
      </w:rPr>
    </w:lvl>
    <w:lvl w:ilvl="4" w:tplc="6ECE74BA">
      <w:numFmt w:val="bullet"/>
      <w:lvlText w:val="•"/>
      <w:lvlJc w:val="left"/>
      <w:pPr>
        <w:ind w:left="4578" w:hanging="428"/>
      </w:pPr>
      <w:rPr>
        <w:rFonts w:hint="default"/>
        <w:lang w:val="en-IE" w:eastAsia="en-IE" w:bidi="en-IE"/>
      </w:rPr>
    </w:lvl>
    <w:lvl w:ilvl="5" w:tplc="A948C708">
      <w:numFmt w:val="bullet"/>
      <w:lvlText w:val="•"/>
      <w:lvlJc w:val="left"/>
      <w:pPr>
        <w:ind w:left="5513" w:hanging="428"/>
      </w:pPr>
      <w:rPr>
        <w:rFonts w:hint="default"/>
        <w:lang w:val="en-IE" w:eastAsia="en-IE" w:bidi="en-IE"/>
      </w:rPr>
    </w:lvl>
    <w:lvl w:ilvl="6" w:tplc="F4C4CEDE">
      <w:numFmt w:val="bullet"/>
      <w:lvlText w:val="•"/>
      <w:lvlJc w:val="left"/>
      <w:pPr>
        <w:ind w:left="6447" w:hanging="428"/>
      </w:pPr>
      <w:rPr>
        <w:rFonts w:hint="default"/>
        <w:lang w:val="en-IE" w:eastAsia="en-IE" w:bidi="en-IE"/>
      </w:rPr>
    </w:lvl>
    <w:lvl w:ilvl="7" w:tplc="AE940704">
      <w:numFmt w:val="bullet"/>
      <w:lvlText w:val="•"/>
      <w:lvlJc w:val="left"/>
      <w:pPr>
        <w:ind w:left="7382" w:hanging="428"/>
      </w:pPr>
      <w:rPr>
        <w:rFonts w:hint="default"/>
        <w:lang w:val="en-IE" w:eastAsia="en-IE" w:bidi="en-IE"/>
      </w:rPr>
    </w:lvl>
    <w:lvl w:ilvl="8" w:tplc="7D5CBAEE">
      <w:numFmt w:val="bullet"/>
      <w:lvlText w:val="•"/>
      <w:lvlJc w:val="left"/>
      <w:pPr>
        <w:ind w:left="8317" w:hanging="428"/>
      </w:pPr>
      <w:rPr>
        <w:rFonts w:hint="default"/>
        <w:lang w:val="en-IE" w:eastAsia="en-IE" w:bidi="en-IE"/>
      </w:rPr>
    </w:lvl>
  </w:abstractNum>
  <w:abstractNum w:abstractNumId="4" w15:restartNumberingAfterBreak="0">
    <w:nsid w:val="4E0A0866"/>
    <w:multiLevelType w:val="hybridMultilevel"/>
    <w:tmpl w:val="E9562962"/>
    <w:lvl w:ilvl="0" w:tplc="01E874DA">
      <w:numFmt w:val="bullet"/>
      <w:lvlText w:val=""/>
      <w:lvlJc w:val="left"/>
      <w:pPr>
        <w:ind w:left="2429" w:hanging="360"/>
      </w:pPr>
      <w:rPr>
        <w:rFonts w:ascii="Wingdings" w:eastAsia="Wingdings" w:hAnsi="Wingdings" w:cs="Wingdings" w:hint="default"/>
        <w:color w:val="000099"/>
        <w:w w:val="100"/>
        <w:sz w:val="40"/>
        <w:szCs w:val="40"/>
        <w:lang w:val="en-IE" w:eastAsia="en-IE" w:bidi="en-IE"/>
      </w:rPr>
    </w:lvl>
    <w:lvl w:ilvl="1" w:tplc="5726CB2E">
      <w:numFmt w:val="bullet"/>
      <w:lvlText w:val=""/>
      <w:lvlJc w:val="left"/>
      <w:pPr>
        <w:ind w:left="2940" w:hanging="360"/>
      </w:pPr>
      <w:rPr>
        <w:rFonts w:ascii="Wingdings" w:eastAsia="Wingdings" w:hAnsi="Wingdings" w:cs="Wingdings" w:hint="default"/>
        <w:color w:val="000099"/>
        <w:w w:val="100"/>
        <w:sz w:val="40"/>
        <w:szCs w:val="40"/>
        <w:lang w:val="en-IE" w:eastAsia="en-IE" w:bidi="en-IE"/>
      </w:rPr>
    </w:lvl>
    <w:lvl w:ilvl="2" w:tplc="4F18D1BE">
      <w:numFmt w:val="bullet"/>
      <w:lvlText w:val="•"/>
      <w:lvlJc w:val="left"/>
      <w:pPr>
        <w:ind w:left="3745" w:hanging="360"/>
      </w:pPr>
      <w:rPr>
        <w:rFonts w:hint="default"/>
        <w:lang w:val="en-IE" w:eastAsia="en-IE" w:bidi="en-IE"/>
      </w:rPr>
    </w:lvl>
    <w:lvl w:ilvl="3" w:tplc="EC88E31C">
      <w:numFmt w:val="bullet"/>
      <w:lvlText w:val="•"/>
      <w:lvlJc w:val="left"/>
      <w:pPr>
        <w:ind w:left="4550" w:hanging="360"/>
      </w:pPr>
      <w:rPr>
        <w:rFonts w:hint="default"/>
        <w:lang w:val="en-IE" w:eastAsia="en-IE" w:bidi="en-IE"/>
      </w:rPr>
    </w:lvl>
    <w:lvl w:ilvl="4" w:tplc="30DE380E">
      <w:numFmt w:val="bullet"/>
      <w:lvlText w:val="•"/>
      <w:lvlJc w:val="left"/>
      <w:pPr>
        <w:ind w:left="5355" w:hanging="360"/>
      </w:pPr>
      <w:rPr>
        <w:rFonts w:hint="default"/>
        <w:lang w:val="en-IE" w:eastAsia="en-IE" w:bidi="en-IE"/>
      </w:rPr>
    </w:lvl>
    <w:lvl w:ilvl="5" w:tplc="E6C8197A">
      <w:numFmt w:val="bullet"/>
      <w:lvlText w:val="•"/>
      <w:lvlJc w:val="left"/>
      <w:pPr>
        <w:ind w:left="6160" w:hanging="360"/>
      </w:pPr>
      <w:rPr>
        <w:rFonts w:hint="default"/>
        <w:lang w:val="en-IE" w:eastAsia="en-IE" w:bidi="en-IE"/>
      </w:rPr>
    </w:lvl>
    <w:lvl w:ilvl="6" w:tplc="AA727F44">
      <w:numFmt w:val="bullet"/>
      <w:lvlText w:val="•"/>
      <w:lvlJc w:val="left"/>
      <w:pPr>
        <w:ind w:left="6965" w:hanging="360"/>
      </w:pPr>
      <w:rPr>
        <w:rFonts w:hint="default"/>
        <w:lang w:val="en-IE" w:eastAsia="en-IE" w:bidi="en-IE"/>
      </w:rPr>
    </w:lvl>
    <w:lvl w:ilvl="7" w:tplc="B3AC4148">
      <w:numFmt w:val="bullet"/>
      <w:lvlText w:val="•"/>
      <w:lvlJc w:val="left"/>
      <w:pPr>
        <w:ind w:left="7770" w:hanging="360"/>
      </w:pPr>
      <w:rPr>
        <w:rFonts w:hint="default"/>
        <w:lang w:val="en-IE" w:eastAsia="en-IE" w:bidi="en-IE"/>
      </w:rPr>
    </w:lvl>
    <w:lvl w:ilvl="8" w:tplc="B956A830">
      <w:numFmt w:val="bullet"/>
      <w:lvlText w:val="•"/>
      <w:lvlJc w:val="left"/>
      <w:pPr>
        <w:ind w:left="8576" w:hanging="360"/>
      </w:pPr>
      <w:rPr>
        <w:rFonts w:hint="default"/>
        <w:lang w:val="en-IE" w:eastAsia="en-IE" w:bidi="en-IE"/>
      </w:rPr>
    </w:lvl>
  </w:abstractNum>
  <w:abstractNum w:abstractNumId="5" w15:restartNumberingAfterBreak="0">
    <w:nsid w:val="57B342D8"/>
    <w:multiLevelType w:val="multilevel"/>
    <w:tmpl w:val="AB92A7BE"/>
    <w:lvl w:ilvl="0">
      <w:start w:val="1"/>
      <w:numFmt w:val="decimal"/>
      <w:lvlText w:val="%1."/>
      <w:lvlJc w:val="left"/>
      <w:pPr>
        <w:ind w:left="979" w:hanging="567"/>
        <w:jc w:val="left"/>
      </w:pPr>
      <w:rPr>
        <w:rFonts w:ascii="Segoe UI" w:eastAsia="Segoe UI" w:hAnsi="Segoe UI" w:cs="Segoe UI" w:hint="default"/>
        <w:b/>
        <w:bCs/>
        <w:spacing w:val="-1"/>
        <w:w w:val="100"/>
        <w:sz w:val="28"/>
        <w:szCs w:val="28"/>
        <w:lang w:val="en-IE" w:eastAsia="en-IE" w:bidi="en-IE"/>
      </w:rPr>
    </w:lvl>
    <w:lvl w:ilvl="1">
      <w:start w:val="1"/>
      <w:numFmt w:val="decimal"/>
      <w:lvlText w:val="%1.%2"/>
      <w:lvlJc w:val="left"/>
      <w:pPr>
        <w:ind w:left="1546" w:hanging="567"/>
        <w:jc w:val="left"/>
      </w:pPr>
      <w:rPr>
        <w:rFonts w:ascii="Segoe UI" w:eastAsia="Segoe UI" w:hAnsi="Segoe UI" w:cs="Segoe UI" w:hint="default"/>
        <w:b/>
        <w:bCs/>
        <w:spacing w:val="-2"/>
        <w:w w:val="100"/>
        <w:sz w:val="24"/>
        <w:szCs w:val="24"/>
        <w:lang w:val="en-IE" w:eastAsia="en-IE" w:bidi="en-IE"/>
      </w:rPr>
    </w:lvl>
    <w:lvl w:ilvl="2">
      <w:start w:val="1"/>
      <w:numFmt w:val="decimal"/>
      <w:lvlText w:val="%1.%2.%3"/>
      <w:lvlJc w:val="left"/>
      <w:pPr>
        <w:ind w:left="2256" w:hanging="711"/>
        <w:jc w:val="left"/>
      </w:pPr>
      <w:rPr>
        <w:rFonts w:ascii="Segoe UI" w:eastAsia="Segoe UI" w:hAnsi="Segoe UI" w:cs="Segoe UI" w:hint="default"/>
        <w:b/>
        <w:bCs/>
        <w:w w:val="100"/>
        <w:sz w:val="22"/>
        <w:szCs w:val="22"/>
        <w:lang w:val="en-IE" w:eastAsia="en-IE" w:bidi="en-IE"/>
      </w:rPr>
    </w:lvl>
    <w:lvl w:ilvl="3">
      <w:numFmt w:val="bullet"/>
      <w:lvlText w:val="•"/>
      <w:lvlJc w:val="left"/>
      <w:pPr>
        <w:ind w:left="3250" w:hanging="711"/>
      </w:pPr>
      <w:rPr>
        <w:rFonts w:hint="default"/>
        <w:lang w:val="en-IE" w:eastAsia="en-IE" w:bidi="en-IE"/>
      </w:rPr>
    </w:lvl>
    <w:lvl w:ilvl="4">
      <w:numFmt w:val="bullet"/>
      <w:lvlText w:val="•"/>
      <w:lvlJc w:val="left"/>
      <w:pPr>
        <w:ind w:left="4241" w:hanging="711"/>
      </w:pPr>
      <w:rPr>
        <w:rFonts w:hint="default"/>
        <w:lang w:val="en-IE" w:eastAsia="en-IE" w:bidi="en-IE"/>
      </w:rPr>
    </w:lvl>
    <w:lvl w:ilvl="5">
      <w:numFmt w:val="bullet"/>
      <w:lvlText w:val="•"/>
      <w:lvlJc w:val="left"/>
      <w:pPr>
        <w:ind w:left="5232" w:hanging="711"/>
      </w:pPr>
      <w:rPr>
        <w:rFonts w:hint="default"/>
        <w:lang w:val="en-IE" w:eastAsia="en-IE" w:bidi="en-IE"/>
      </w:rPr>
    </w:lvl>
    <w:lvl w:ilvl="6">
      <w:numFmt w:val="bullet"/>
      <w:lvlText w:val="•"/>
      <w:lvlJc w:val="left"/>
      <w:pPr>
        <w:ind w:left="6223" w:hanging="711"/>
      </w:pPr>
      <w:rPr>
        <w:rFonts w:hint="default"/>
        <w:lang w:val="en-IE" w:eastAsia="en-IE" w:bidi="en-IE"/>
      </w:rPr>
    </w:lvl>
    <w:lvl w:ilvl="7">
      <w:numFmt w:val="bullet"/>
      <w:lvlText w:val="•"/>
      <w:lvlJc w:val="left"/>
      <w:pPr>
        <w:ind w:left="7214" w:hanging="711"/>
      </w:pPr>
      <w:rPr>
        <w:rFonts w:hint="default"/>
        <w:lang w:val="en-IE" w:eastAsia="en-IE" w:bidi="en-IE"/>
      </w:rPr>
    </w:lvl>
    <w:lvl w:ilvl="8">
      <w:numFmt w:val="bullet"/>
      <w:lvlText w:val="•"/>
      <w:lvlJc w:val="left"/>
      <w:pPr>
        <w:ind w:left="8204" w:hanging="711"/>
      </w:pPr>
      <w:rPr>
        <w:rFonts w:hint="default"/>
        <w:lang w:val="en-IE" w:eastAsia="en-IE" w:bidi="en-IE"/>
      </w:rPr>
    </w:lvl>
  </w:abstractNum>
  <w:abstractNum w:abstractNumId="6" w15:restartNumberingAfterBreak="0">
    <w:nsid w:val="58EE6F5D"/>
    <w:multiLevelType w:val="hybridMultilevel"/>
    <w:tmpl w:val="39EC6EDA"/>
    <w:lvl w:ilvl="0" w:tplc="0AFA62A4">
      <w:numFmt w:val="bullet"/>
      <w:lvlText w:val=""/>
      <w:lvlJc w:val="left"/>
      <w:pPr>
        <w:ind w:left="2510" w:hanging="360"/>
      </w:pPr>
      <w:rPr>
        <w:rFonts w:ascii="Wingdings" w:eastAsia="Wingdings" w:hAnsi="Wingdings" w:cs="Wingdings" w:hint="default"/>
        <w:color w:val="000099"/>
        <w:w w:val="100"/>
        <w:sz w:val="40"/>
        <w:szCs w:val="40"/>
        <w:lang w:val="en-IE" w:eastAsia="en-IE" w:bidi="en-IE"/>
      </w:rPr>
    </w:lvl>
    <w:lvl w:ilvl="1" w:tplc="A3C08048">
      <w:numFmt w:val="bullet"/>
      <w:lvlText w:val="•"/>
      <w:lvlJc w:val="left"/>
      <w:pPr>
        <w:ind w:left="3286" w:hanging="360"/>
      </w:pPr>
      <w:rPr>
        <w:rFonts w:hint="default"/>
        <w:lang w:val="en-IE" w:eastAsia="en-IE" w:bidi="en-IE"/>
      </w:rPr>
    </w:lvl>
    <w:lvl w:ilvl="2" w:tplc="C21C1F06">
      <w:numFmt w:val="bullet"/>
      <w:lvlText w:val="•"/>
      <w:lvlJc w:val="left"/>
      <w:pPr>
        <w:ind w:left="4053" w:hanging="360"/>
      </w:pPr>
      <w:rPr>
        <w:rFonts w:hint="default"/>
        <w:lang w:val="en-IE" w:eastAsia="en-IE" w:bidi="en-IE"/>
      </w:rPr>
    </w:lvl>
    <w:lvl w:ilvl="3" w:tplc="8250CBEA">
      <w:numFmt w:val="bullet"/>
      <w:lvlText w:val="•"/>
      <w:lvlJc w:val="left"/>
      <w:pPr>
        <w:ind w:left="4819" w:hanging="360"/>
      </w:pPr>
      <w:rPr>
        <w:rFonts w:hint="default"/>
        <w:lang w:val="en-IE" w:eastAsia="en-IE" w:bidi="en-IE"/>
      </w:rPr>
    </w:lvl>
    <w:lvl w:ilvl="4" w:tplc="78ACC78E">
      <w:numFmt w:val="bullet"/>
      <w:lvlText w:val="•"/>
      <w:lvlJc w:val="left"/>
      <w:pPr>
        <w:ind w:left="5586" w:hanging="360"/>
      </w:pPr>
      <w:rPr>
        <w:rFonts w:hint="default"/>
        <w:lang w:val="en-IE" w:eastAsia="en-IE" w:bidi="en-IE"/>
      </w:rPr>
    </w:lvl>
    <w:lvl w:ilvl="5" w:tplc="431E42DE">
      <w:numFmt w:val="bullet"/>
      <w:lvlText w:val="•"/>
      <w:lvlJc w:val="left"/>
      <w:pPr>
        <w:ind w:left="6353" w:hanging="360"/>
      </w:pPr>
      <w:rPr>
        <w:rFonts w:hint="default"/>
        <w:lang w:val="en-IE" w:eastAsia="en-IE" w:bidi="en-IE"/>
      </w:rPr>
    </w:lvl>
    <w:lvl w:ilvl="6" w:tplc="CF58DEDC">
      <w:numFmt w:val="bullet"/>
      <w:lvlText w:val="•"/>
      <w:lvlJc w:val="left"/>
      <w:pPr>
        <w:ind w:left="7119" w:hanging="360"/>
      </w:pPr>
      <w:rPr>
        <w:rFonts w:hint="default"/>
        <w:lang w:val="en-IE" w:eastAsia="en-IE" w:bidi="en-IE"/>
      </w:rPr>
    </w:lvl>
    <w:lvl w:ilvl="7" w:tplc="22C06B00">
      <w:numFmt w:val="bullet"/>
      <w:lvlText w:val="•"/>
      <w:lvlJc w:val="left"/>
      <w:pPr>
        <w:ind w:left="7886" w:hanging="360"/>
      </w:pPr>
      <w:rPr>
        <w:rFonts w:hint="default"/>
        <w:lang w:val="en-IE" w:eastAsia="en-IE" w:bidi="en-IE"/>
      </w:rPr>
    </w:lvl>
    <w:lvl w:ilvl="8" w:tplc="47864C30">
      <w:numFmt w:val="bullet"/>
      <w:lvlText w:val="•"/>
      <w:lvlJc w:val="left"/>
      <w:pPr>
        <w:ind w:left="8653" w:hanging="360"/>
      </w:pPr>
      <w:rPr>
        <w:rFonts w:hint="default"/>
        <w:lang w:val="en-IE" w:eastAsia="en-IE" w:bidi="en-IE"/>
      </w:rPr>
    </w:lvl>
  </w:abstractNum>
  <w:abstractNum w:abstractNumId="7" w15:restartNumberingAfterBreak="0">
    <w:nsid w:val="629F2F41"/>
    <w:multiLevelType w:val="hybridMultilevel"/>
    <w:tmpl w:val="2406587A"/>
    <w:lvl w:ilvl="0" w:tplc="9BD2726C">
      <w:start w:val="1"/>
      <w:numFmt w:val="decimal"/>
      <w:lvlText w:val="%1."/>
      <w:lvlJc w:val="left"/>
      <w:pPr>
        <w:ind w:left="840" w:hanging="428"/>
        <w:jc w:val="left"/>
      </w:pPr>
      <w:rPr>
        <w:rFonts w:ascii="Segoe UI" w:eastAsia="Segoe UI" w:hAnsi="Segoe UI" w:cs="Segoe UI" w:hint="default"/>
        <w:w w:val="100"/>
        <w:sz w:val="22"/>
        <w:szCs w:val="22"/>
        <w:lang w:val="en-IE" w:eastAsia="en-IE" w:bidi="en-IE"/>
      </w:rPr>
    </w:lvl>
    <w:lvl w:ilvl="1" w:tplc="306C1054">
      <w:numFmt w:val="bullet"/>
      <w:lvlText w:val="•"/>
      <w:lvlJc w:val="left"/>
      <w:pPr>
        <w:ind w:left="1774" w:hanging="428"/>
      </w:pPr>
      <w:rPr>
        <w:rFonts w:hint="default"/>
        <w:lang w:val="en-IE" w:eastAsia="en-IE" w:bidi="en-IE"/>
      </w:rPr>
    </w:lvl>
    <w:lvl w:ilvl="2" w:tplc="D39ECE62">
      <w:numFmt w:val="bullet"/>
      <w:lvlText w:val="•"/>
      <w:lvlJc w:val="left"/>
      <w:pPr>
        <w:ind w:left="2709" w:hanging="428"/>
      </w:pPr>
      <w:rPr>
        <w:rFonts w:hint="default"/>
        <w:lang w:val="en-IE" w:eastAsia="en-IE" w:bidi="en-IE"/>
      </w:rPr>
    </w:lvl>
    <w:lvl w:ilvl="3" w:tplc="180CE96C">
      <w:numFmt w:val="bullet"/>
      <w:lvlText w:val="•"/>
      <w:lvlJc w:val="left"/>
      <w:pPr>
        <w:ind w:left="3643" w:hanging="428"/>
      </w:pPr>
      <w:rPr>
        <w:rFonts w:hint="default"/>
        <w:lang w:val="en-IE" w:eastAsia="en-IE" w:bidi="en-IE"/>
      </w:rPr>
    </w:lvl>
    <w:lvl w:ilvl="4" w:tplc="63D8BCC6">
      <w:numFmt w:val="bullet"/>
      <w:lvlText w:val="•"/>
      <w:lvlJc w:val="left"/>
      <w:pPr>
        <w:ind w:left="4578" w:hanging="428"/>
      </w:pPr>
      <w:rPr>
        <w:rFonts w:hint="default"/>
        <w:lang w:val="en-IE" w:eastAsia="en-IE" w:bidi="en-IE"/>
      </w:rPr>
    </w:lvl>
    <w:lvl w:ilvl="5" w:tplc="99ACFAE6">
      <w:numFmt w:val="bullet"/>
      <w:lvlText w:val="•"/>
      <w:lvlJc w:val="left"/>
      <w:pPr>
        <w:ind w:left="5513" w:hanging="428"/>
      </w:pPr>
      <w:rPr>
        <w:rFonts w:hint="default"/>
        <w:lang w:val="en-IE" w:eastAsia="en-IE" w:bidi="en-IE"/>
      </w:rPr>
    </w:lvl>
    <w:lvl w:ilvl="6" w:tplc="FACC1AC6">
      <w:numFmt w:val="bullet"/>
      <w:lvlText w:val="•"/>
      <w:lvlJc w:val="left"/>
      <w:pPr>
        <w:ind w:left="6447" w:hanging="428"/>
      </w:pPr>
      <w:rPr>
        <w:rFonts w:hint="default"/>
        <w:lang w:val="en-IE" w:eastAsia="en-IE" w:bidi="en-IE"/>
      </w:rPr>
    </w:lvl>
    <w:lvl w:ilvl="7" w:tplc="7722CA3C">
      <w:numFmt w:val="bullet"/>
      <w:lvlText w:val="•"/>
      <w:lvlJc w:val="left"/>
      <w:pPr>
        <w:ind w:left="7382" w:hanging="428"/>
      </w:pPr>
      <w:rPr>
        <w:rFonts w:hint="default"/>
        <w:lang w:val="en-IE" w:eastAsia="en-IE" w:bidi="en-IE"/>
      </w:rPr>
    </w:lvl>
    <w:lvl w:ilvl="8" w:tplc="1CCE7A76">
      <w:numFmt w:val="bullet"/>
      <w:lvlText w:val="•"/>
      <w:lvlJc w:val="left"/>
      <w:pPr>
        <w:ind w:left="8317" w:hanging="428"/>
      </w:pPr>
      <w:rPr>
        <w:rFonts w:hint="default"/>
        <w:lang w:val="en-IE" w:eastAsia="en-IE" w:bidi="en-IE"/>
      </w:rPr>
    </w:lvl>
  </w:abstractNum>
  <w:abstractNum w:abstractNumId="8" w15:restartNumberingAfterBreak="0">
    <w:nsid w:val="73D16693"/>
    <w:multiLevelType w:val="multilevel"/>
    <w:tmpl w:val="90101826"/>
    <w:lvl w:ilvl="0">
      <w:start w:val="1"/>
      <w:numFmt w:val="decimal"/>
      <w:lvlText w:val="%1."/>
      <w:lvlJc w:val="left"/>
      <w:pPr>
        <w:ind w:left="1133" w:hanging="721"/>
        <w:jc w:val="left"/>
      </w:pPr>
      <w:rPr>
        <w:rFonts w:ascii="Segoe UI" w:eastAsia="Segoe UI" w:hAnsi="Segoe UI" w:cs="Segoe UI" w:hint="default"/>
        <w:b/>
        <w:bCs/>
        <w:color w:val="000099"/>
        <w:spacing w:val="-1"/>
        <w:w w:val="100"/>
        <w:sz w:val="28"/>
        <w:szCs w:val="28"/>
        <w:lang w:val="en-IE" w:eastAsia="en-IE" w:bidi="en-IE"/>
      </w:rPr>
    </w:lvl>
    <w:lvl w:ilvl="1">
      <w:start w:val="1"/>
      <w:numFmt w:val="decimal"/>
      <w:lvlText w:val="%1.%2"/>
      <w:lvlJc w:val="left"/>
      <w:pPr>
        <w:ind w:left="979" w:hanging="567"/>
        <w:jc w:val="left"/>
      </w:pPr>
      <w:rPr>
        <w:rFonts w:ascii="Segoe UI" w:eastAsia="Segoe UI" w:hAnsi="Segoe UI" w:cs="Segoe UI" w:hint="default"/>
        <w:b/>
        <w:bCs/>
        <w:color w:val="000099"/>
        <w:spacing w:val="-2"/>
        <w:w w:val="100"/>
        <w:sz w:val="24"/>
        <w:szCs w:val="24"/>
        <w:lang w:val="en-IE" w:eastAsia="en-IE" w:bidi="en-IE"/>
      </w:rPr>
    </w:lvl>
    <w:lvl w:ilvl="2">
      <w:start w:val="1"/>
      <w:numFmt w:val="upperLetter"/>
      <w:lvlText w:val="%3."/>
      <w:lvlJc w:val="left"/>
      <w:pPr>
        <w:ind w:left="979" w:hanging="425"/>
        <w:jc w:val="left"/>
      </w:pPr>
      <w:rPr>
        <w:rFonts w:ascii="Segoe UI" w:eastAsia="Segoe UI" w:hAnsi="Segoe UI" w:cs="Segoe UI" w:hint="default"/>
        <w:color w:val="333333"/>
        <w:spacing w:val="-1"/>
        <w:w w:val="100"/>
        <w:sz w:val="22"/>
        <w:szCs w:val="22"/>
        <w:lang w:val="en-IE" w:eastAsia="en-IE" w:bidi="en-IE"/>
      </w:rPr>
    </w:lvl>
    <w:lvl w:ilvl="3">
      <w:numFmt w:val="bullet"/>
      <w:lvlText w:val="•"/>
      <w:lvlJc w:val="left"/>
      <w:pPr>
        <w:ind w:left="3150" w:hanging="425"/>
      </w:pPr>
      <w:rPr>
        <w:rFonts w:hint="default"/>
        <w:lang w:val="en-IE" w:eastAsia="en-IE" w:bidi="en-IE"/>
      </w:rPr>
    </w:lvl>
    <w:lvl w:ilvl="4">
      <w:numFmt w:val="bullet"/>
      <w:lvlText w:val="•"/>
      <w:lvlJc w:val="left"/>
      <w:pPr>
        <w:ind w:left="4155" w:hanging="425"/>
      </w:pPr>
      <w:rPr>
        <w:rFonts w:hint="default"/>
        <w:lang w:val="en-IE" w:eastAsia="en-IE" w:bidi="en-IE"/>
      </w:rPr>
    </w:lvl>
    <w:lvl w:ilvl="5">
      <w:numFmt w:val="bullet"/>
      <w:lvlText w:val="•"/>
      <w:lvlJc w:val="left"/>
      <w:pPr>
        <w:ind w:left="5160" w:hanging="425"/>
      </w:pPr>
      <w:rPr>
        <w:rFonts w:hint="default"/>
        <w:lang w:val="en-IE" w:eastAsia="en-IE" w:bidi="en-IE"/>
      </w:rPr>
    </w:lvl>
    <w:lvl w:ilvl="6">
      <w:numFmt w:val="bullet"/>
      <w:lvlText w:val="•"/>
      <w:lvlJc w:val="left"/>
      <w:pPr>
        <w:ind w:left="6165" w:hanging="425"/>
      </w:pPr>
      <w:rPr>
        <w:rFonts w:hint="default"/>
        <w:lang w:val="en-IE" w:eastAsia="en-IE" w:bidi="en-IE"/>
      </w:rPr>
    </w:lvl>
    <w:lvl w:ilvl="7">
      <w:numFmt w:val="bullet"/>
      <w:lvlText w:val="•"/>
      <w:lvlJc w:val="left"/>
      <w:pPr>
        <w:ind w:left="7170" w:hanging="425"/>
      </w:pPr>
      <w:rPr>
        <w:rFonts w:hint="default"/>
        <w:lang w:val="en-IE" w:eastAsia="en-IE" w:bidi="en-IE"/>
      </w:rPr>
    </w:lvl>
    <w:lvl w:ilvl="8">
      <w:numFmt w:val="bullet"/>
      <w:lvlText w:val="•"/>
      <w:lvlJc w:val="left"/>
      <w:pPr>
        <w:ind w:left="8176" w:hanging="425"/>
      </w:pPr>
      <w:rPr>
        <w:rFonts w:hint="default"/>
        <w:lang w:val="en-IE" w:eastAsia="en-IE" w:bidi="en-IE"/>
      </w:rPr>
    </w:lvl>
  </w:abstractNum>
  <w:abstractNum w:abstractNumId="9" w15:restartNumberingAfterBreak="0">
    <w:nsid w:val="7A7B1F15"/>
    <w:multiLevelType w:val="hybridMultilevel"/>
    <w:tmpl w:val="53B0EDD6"/>
    <w:lvl w:ilvl="0" w:tplc="B0B0EF82">
      <w:start w:val="4"/>
      <w:numFmt w:val="decimal"/>
      <w:lvlText w:val="%1."/>
      <w:lvlJc w:val="left"/>
      <w:pPr>
        <w:ind w:left="979" w:hanging="567"/>
        <w:jc w:val="left"/>
      </w:pPr>
      <w:rPr>
        <w:rFonts w:ascii="Segoe UI" w:eastAsia="Segoe UI" w:hAnsi="Segoe UI" w:cs="Segoe UI" w:hint="default"/>
        <w:b/>
        <w:bCs/>
        <w:color w:val="000099"/>
        <w:spacing w:val="-1"/>
        <w:w w:val="100"/>
        <w:sz w:val="28"/>
        <w:szCs w:val="28"/>
        <w:lang w:val="en-IE" w:eastAsia="en-IE" w:bidi="en-IE"/>
      </w:rPr>
    </w:lvl>
    <w:lvl w:ilvl="1" w:tplc="0FD48434">
      <w:numFmt w:val="bullet"/>
      <w:lvlText w:val="•"/>
      <w:lvlJc w:val="left"/>
      <w:pPr>
        <w:ind w:left="1900" w:hanging="567"/>
      </w:pPr>
      <w:rPr>
        <w:rFonts w:hint="default"/>
        <w:lang w:val="en-IE" w:eastAsia="en-IE" w:bidi="en-IE"/>
      </w:rPr>
    </w:lvl>
    <w:lvl w:ilvl="2" w:tplc="4ACE33D2">
      <w:numFmt w:val="bullet"/>
      <w:lvlText w:val="•"/>
      <w:lvlJc w:val="left"/>
      <w:pPr>
        <w:ind w:left="2821" w:hanging="567"/>
      </w:pPr>
      <w:rPr>
        <w:rFonts w:hint="default"/>
        <w:lang w:val="en-IE" w:eastAsia="en-IE" w:bidi="en-IE"/>
      </w:rPr>
    </w:lvl>
    <w:lvl w:ilvl="3" w:tplc="84D6A6CA">
      <w:numFmt w:val="bullet"/>
      <w:lvlText w:val="•"/>
      <w:lvlJc w:val="left"/>
      <w:pPr>
        <w:ind w:left="3741" w:hanging="567"/>
      </w:pPr>
      <w:rPr>
        <w:rFonts w:hint="default"/>
        <w:lang w:val="en-IE" w:eastAsia="en-IE" w:bidi="en-IE"/>
      </w:rPr>
    </w:lvl>
    <w:lvl w:ilvl="4" w:tplc="379E2A1A">
      <w:numFmt w:val="bullet"/>
      <w:lvlText w:val="•"/>
      <w:lvlJc w:val="left"/>
      <w:pPr>
        <w:ind w:left="4662" w:hanging="567"/>
      </w:pPr>
      <w:rPr>
        <w:rFonts w:hint="default"/>
        <w:lang w:val="en-IE" w:eastAsia="en-IE" w:bidi="en-IE"/>
      </w:rPr>
    </w:lvl>
    <w:lvl w:ilvl="5" w:tplc="6B72580C">
      <w:numFmt w:val="bullet"/>
      <w:lvlText w:val="•"/>
      <w:lvlJc w:val="left"/>
      <w:pPr>
        <w:ind w:left="5583" w:hanging="567"/>
      </w:pPr>
      <w:rPr>
        <w:rFonts w:hint="default"/>
        <w:lang w:val="en-IE" w:eastAsia="en-IE" w:bidi="en-IE"/>
      </w:rPr>
    </w:lvl>
    <w:lvl w:ilvl="6" w:tplc="1A86D316">
      <w:numFmt w:val="bullet"/>
      <w:lvlText w:val="•"/>
      <w:lvlJc w:val="left"/>
      <w:pPr>
        <w:ind w:left="6503" w:hanging="567"/>
      </w:pPr>
      <w:rPr>
        <w:rFonts w:hint="default"/>
        <w:lang w:val="en-IE" w:eastAsia="en-IE" w:bidi="en-IE"/>
      </w:rPr>
    </w:lvl>
    <w:lvl w:ilvl="7" w:tplc="AF70E804">
      <w:numFmt w:val="bullet"/>
      <w:lvlText w:val="•"/>
      <w:lvlJc w:val="left"/>
      <w:pPr>
        <w:ind w:left="7424" w:hanging="567"/>
      </w:pPr>
      <w:rPr>
        <w:rFonts w:hint="default"/>
        <w:lang w:val="en-IE" w:eastAsia="en-IE" w:bidi="en-IE"/>
      </w:rPr>
    </w:lvl>
    <w:lvl w:ilvl="8" w:tplc="7DCA0B0C">
      <w:numFmt w:val="bullet"/>
      <w:lvlText w:val="•"/>
      <w:lvlJc w:val="left"/>
      <w:pPr>
        <w:ind w:left="8345" w:hanging="567"/>
      </w:pPr>
      <w:rPr>
        <w:rFonts w:hint="default"/>
        <w:lang w:val="en-IE" w:eastAsia="en-IE" w:bidi="en-IE"/>
      </w:rPr>
    </w:lvl>
  </w:abstractNum>
  <w:num w:numId="1" w16cid:durableId="741103687">
    <w:abstractNumId w:val="3"/>
  </w:num>
  <w:num w:numId="2" w16cid:durableId="1389494631">
    <w:abstractNumId w:val="9"/>
  </w:num>
  <w:num w:numId="3" w16cid:durableId="1699508213">
    <w:abstractNumId w:val="0"/>
  </w:num>
  <w:num w:numId="4" w16cid:durableId="187449177">
    <w:abstractNumId w:val="7"/>
  </w:num>
  <w:num w:numId="5" w16cid:durableId="16587116">
    <w:abstractNumId w:val="2"/>
  </w:num>
  <w:num w:numId="6" w16cid:durableId="293563903">
    <w:abstractNumId w:val="1"/>
  </w:num>
  <w:num w:numId="7" w16cid:durableId="2100591992">
    <w:abstractNumId w:val="8"/>
  </w:num>
  <w:num w:numId="8" w16cid:durableId="825822399">
    <w:abstractNumId w:val="5"/>
  </w:num>
  <w:num w:numId="9" w16cid:durableId="67845885">
    <w:abstractNumId w:val="4"/>
  </w:num>
  <w:num w:numId="10" w16cid:durableId="918564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1E"/>
    <w:rsid w:val="000427DA"/>
    <w:rsid w:val="00065C16"/>
    <w:rsid w:val="000A0469"/>
    <w:rsid w:val="0019087A"/>
    <w:rsid w:val="001E1BA7"/>
    <w:rsid w:val="00213D5A"/>
    <w:rsid w:val="002F33DA"/>
    <w:rsid w:val="003133A8"/>
    <w:rsid w:val="003765A3"/>
    <w:rsid w:val="003875CF"/>
    <w:rsid w:val="003A3D98"/>
    <w:rsid w:val="003F4A95"/>
    <w:rsid w:val="005E4A6E"/>
    <w:rsid w:val="0065325E"/>
    <w:rsid w:val="006D1219"/>
    <w:rsid w:val="007F62F6"/>
    <w:rsid w:val="008C1C9E"/>
    <w:rsid w:val="00A8107A"/>
    <w:rsid w:val="00BC67BA"/>
    <w:rsid w:val="00CF1E3E"/>
    <w:rsid w:val="00D5071E"/>
    <w:rsid w:val="00DA5372"/>
    <w:rsid w:val="00DC061B"/>
    <w:rsid w:val="00E365A9"/>
    <w:rsid w:val="00E926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F46D"/>
  <w15:docId w15:val="{53BB2212-D295-4011-8421-E73097A0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lang w:val="en-IE" w:eastAsia="en-IE" w:bidi="en-IE"/>
    </w:rPr>
  </w:style>
  <w:style w:type="paragraph" w:styleId="Heading1">
    <w:name w:val="heading 1"/>
    <w:basedOn w:val="Normal"/>
    <w:uiPriority w:val="1"/>
    <w:qFormat/>
    <w:pPr>
      <w:ind w:left="979" w:hanging="568"/>
      <w:outlineLvl w:val="0"/>
    </w:pPr>
    <w:rPr>
      <w:b/>
      <w:bCs/>
      <w:sz w:val="28"/>
      <w:szCs w:val="28"/>
    </w:rPr>
  </w:style>
  <w:style w:type="paragraph" w:styleId="Heading2">
    <w:name w:val="heading 2"/>
    <w:basedOn w:val="Normal"/>
    <w:uiPriority w:val="1"/>
    <w:qFormat/>
    <w:pPr>
      <w:ind w:left="1265" w:hanging="854"/>
      <w:jc w:val="both"/>
      <w:outlineLvl w:val="1"/>
    </w:pPr>
    <w:rPr>
      <w:b/>
      <w:bCs/>
      <w:sz w:val="24"/>
      <w:szCs w:val="24"/>
    </w:rPr>
  </w:style>
  <w:style w:type="paragraph" w:styleId="Heading3">
    <w:name w:val="heading 3"/>
    <w:basedOn w:val="Normal"/>
    <w:uiPriority w:val="1"/>
    <w:qFormat/>
    <w:pPr>
      <w:ind w:left="4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5"/>
      <w:ind w:left="979" w:hanging="568"/>
    </w:pPr>
    <w:rPr>
      <w:b/>
      <w:bCs/>
      <w:sz w:val="28"/>
      <w:szCs w:val="28"/>
    </w:rPr>
  </w:style>
  <w:style w:type="paragraph" w:styleId="TOC2">
    <w:name w:val="toc 2"/>
    <w:basedOn w:val="Normal"/>
    <w:uiPriority w:val="1"/>
    <w:qFormat/>
    <w:pPr>
      <w:spacing w:before="295"/>
      <w:ind w:left="412"/>
    </w:pPr>
    <w:rPr>
      <w:b/>
      <w:bCs/>
      <w:sz w:val="24"/>
      <w:szCs w:val="24"/>
    </w:rPr>
  </w:style>
  <w:style w:type="paragraph" w:styleId="TOC3">
    <w:name w:val="toc 3"/>
    <w:basedOn w:val="Normal"/>
    <w:uiPriority w:val="1"/>
    <w:qFormat/>
    <w:pPr>
      <w:spacing w:before="294"/>
      <w:ind w:left="412"/>
    </w:pPr>
    <w:rPr>
      <w:b/>
      <w:bCs/>
      <w:i/>
    </w:rPr>
  </w:style>
  <w:style w:type="paragraph" w:styleId="TOC4">
    <w:name w:val="toc 4"/>
    <w:basedOn w:val="Normal"/>
    <w:uiPriority w:val="1"/>
    <w:qFormat/>
    <w:pPr>
      <w:spacing w:before="48"/>
      <w:ind w:left="1546" w:hanging="567"/>
    </w:pPr>
    <w:rPr>
      <w:b/>
      <w:bCs/>
      <w:sz w:val="24"/>
      <w:szCs w:val="24"/>
    </w:rPr>
  </w:style>
  <w:style w:type="paragraph" w:styleId="TOC5">
    <w:name w:val="toc 5"/>
    <w:basedOn w:val="Normal"/>
    <w:uiPriority w:val="1"/>
    <w:qFormat/>
    <w:pPr>
      <w:spacing w:before="43"/>
      <w:ind w:left="2256" w:hanging="711"/>
    </w:pPr>
    <w:rPr>
      <w:b/>
      <w:bCs/>
    </w:rPr>
  </w:style>
  <w:style w:type="paragraph" w:styleId="BodyText">
    <w:name w:val="Body Text"/>
    <w:basedOn w:val="Normal"/>
    <w:uiPriority w:val="1"/>
    <w:qFormat/>
  </w:style>
  <w:style w:type="paragraph" w:styleId="ListParagraph">
    <w:name w:val="List Paragraph"/>
    <w:basedOn w:val="Normal"/>
    <w:uiPriority w:val="1"/>
    <w:qFormat/>
    <w:pPr>
      <w:ind w:left="979" w:hanging="426"/>
    </w:pPr>
  </w:style>
  <w:style w:type="paragraph" w:customStyle="1" w:styleId="TableParagraph">
    <w:name w:val="Table Paragraph"/>
    <w:basedOn w:val="Normal"/>
    <w:uiPriority w:val="1"/>
    <w:qFormat/>
    <w:pPr>
      <w:ind w:left="137"/>
    </w:pPr>
    <w:rPr>
      <w:rFonts w:ascii="Berlin Sans FB" w:eastAsia="Berlin Sans FB" w:hAnsi="Berlin Sans FB" w:cs="Berlin Sans FB"/>
    </w:rPr>
  </w:style>
  <w:style w:type="paragraph" w:styleId="BalloonText">
    <w:name w:val="Balloon Text"/>
    <w:basedOn w:val="Normal"/>
    <w:link w:val="BalloonTextChar"/>
    <w:uiPriority w:val="99"/>
    <w:semiHidden/>
    <w:unhideWhenUsed/>
    <w:rsid w:val="00A8107A"/>
    <w:rPr>
      <w:sz w:val="18"/>
      <w:szCs w:val="18"/>
    </w:rPr>
  </w:style>
  <w:style w:type="character" w:customStyle="1" w:styleId="BalloonTextChar">
    <w:name w:val="Balloon Text Char"/>
    <w:basedOn w:val="DefaultParagraphFont"/>
    <w:link w:val="BalloonText"/>
    <w:uiPriority w:val="99"/>
    <w:semiHidden/>
    <w:rsid w:val="00A8107A"/>
    <w:rPr>
      <w:rFonts w:ascii="Segoe UI" w:eastAsia="Segoe UI" w:hAnsi="Segoe UI" w:cs="Segoe UI"/>
      <w:sz w:val="18"/>
      <w:szCs w:val="18"/>
      <w:lang w:val="en-IE" w:eastAsia="en-IE" w:bidi="en-IE"/>
    </w:rPr>
  </w:style>
  <w:style w:type="paragraph" w:styleId="NormalWeb">
    <w:name w:val="Normal (Web)"/>
    <w:basedOn w:val="Normal"/>
    <w:uiPriority w:val="99"/>
    <w:semiHidden/>
    <w:unhideWhenUsed/>
    <w:rsid w:val="003765A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20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stpns.ie"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tpns.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14531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Caroline McGarry</cp:lastModifiedBy>
  <cp:revision>2</cp:revision>
  <cp:lastPrinted>2020-03-25T13:41:00Z</cp:lastPrinted>
  <dcterms:created xsi:type="dcterms:W3CDTF">2024-11-21T10:07:00Z</dcterms:created>
  <dcterms:modified xsi:type="dcterms:W3CDTF">2024-11-21T10:07:00Z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Creator">
    <vt:lpwstr>Microsoft® Word 2013</vt:lpwstr>
  </property>
  <property fmtid="{D5CDD505-2E9C-101B-9397-08002B2CF9AE}" pid="4" name="LastSaved">
    <vt:filetime>2020-03-18T00:00:00Z</vt:filetime>
  </property>
</Properties>
</file>