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1BD5C" w14:textId="0C568C49" w:rsidR="000E7801" w:rsidRPr="00CE5D8A" w:rsidRDefault="000E7801" w:rsidP="000E7801">
      <w:pPr>
        <w:pStyle w:val="Title"/>
        <w:tabs>
          <w:tab w:val="left" w:pos="1843"/>
        </w:tabs>
        <w:ind w:right="-18"/>
        <w:jc w:val="both"/>
        <w:rPr>
          <w:rFonts w:ascii="Segoe UI" w:hAnsi="Segoe UI" w:cs="Segoe UI"/>
          <w:color w:val="000099"/>
          <w:sz w:val="20"/>
          <w:szCs w:val="12"/>
        </w:rPr>
      </w:pPr>
      <w:r>
        <w:rPr>
          <w:noProof/>
          <w:sz w:val="28"/>
          <w:szCs w:val="24"/>
          <w:lang w:val="en-IE"/>
        </w:rPr>
        <w:drawing>
          <wp:anchor distT="0" distB="0" distL="114300" distR="114300" simplePos="0" relativeHeight="251659264" behindDoc="0" locked="0" layoutInCell="0" allowOverlap="1" wp14:anchorId="354B9488" wp14:editId="2F8DE852">
            <wp:simplePos x="0" y="0"/>
            <wp:positionH relativeFrom="margin">
              <wp:posOffset>2675255</wp:posOffset>
            </wp:positionH>
            <wp:positionV relativeFrom="paragraph">
              <wp:posOffset>1905</wp:posOffset>
            </wp:positionV>
            <wp:extent cx="845820" cy="1032074"/>
            <wp:effectExtent l="0" t="0" r="0" b="0"/>
            <wp:wrapNone/>
            <wp:docPr id="2" name="Picture 2"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1032074"/>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color w:val="000099"/>
          <w:sz w:val="22"/>
          <w:szCs w:val="14"/>
        </w:rPr>
        <w:t xml:space="preserve"> </w:t>
      </w:r>
      <w:r w:rsidRPr="00206C3C">
        <w:rPr>
          <w:rFonts w:ascii="Segoe UI" w:hAnsi="Segoe UI" w:cs="Segoe UI"/>
          <w:color w:val="000099"/>
          <w:sz w:val="22"/>
          <w:szCs w:val="14"/>
        </w:rPr>
        <w:t>ST.</w:t>
      </w:r>
      <w:r w:rsidRPr="00CE5D8A">
        <w:rPr>
          <w:rFonts w:ascii="Segoe UI" w:hAnsi="Segoe UI" w:cs="Segoe UI"/>
          <w:color w:val="000099"/>
          <w:sz w:val="20"/>
          <w:szCs w:val="12"/>
        </w:rPr>
        <w:t xml:space="preserve"> </w:t>
      </w:r>
      <w:r w:rsidRPr="00CE5D8A">
        <w:rPr>
          <w:rFonts w:ascii="Segoe UI" w:hAnsi="Segoe UI" w:cs="Segoe UI"/>
          <w:color w:val="000099"/>
          <w:sz w:val="22"/>
          <w:szCs w:val="14"/>
        </w:rPr>
        <w:t>PATRICK’S</w:t>
      </w:r>
      <w:r w:rsidRPr="00CE5D8A">
        <w:rPr>
          <w:rFonts w:ascii="Segoe UI" w:hAnsi="Segoe UI" w:cs="Segoe UI"/>
          <w:color w:val="000099"/>
          <w:sz w:val="20"/>
          <w:szCs w:val="12"/>
        </w:rPr>
        <w:t xml:space="preserve"> </w:t>
      </w:r>
      <w:r w:rsidRPr="00206C3C">
        <w:rPr>
          <w:rFonts w:ascii="Segoe UI" w:hAnsi="Segoe UI" w:cs="Segoe UI"/>
          <w:color w:val="000099"/>
          <w:sz w:val="22"/>
          <w:szCs w:val="14"/>
        </w:rPr>
        <w:t>NATIONAL SCHOOL</w:t>
      </w:r>
      <w:r w:rsidRPr="00CE5D8A">
        <w:rPr>
          <w:rFonts w:ascii="Segoe UI" w:hAnsi="Segoe UI" w:cs="Segoe UI"/>
          <w:color w:val="000099"/>
          <w:sz w:val="20"/>
          <w:szCs w:val="12"/>
        </w:rPr>
        <w:t xml:space="preserve">                                                          </w:t>
      </w:r>
      <w:bookmarkStart w:id="0" w:name="_Hlk51326185"/>
      <w:r>
        <w:rPr>
          <w:rFonts w:ascii="Segoe UI" w:hAnsi="Segoe UI" w:cs="Segoe UI"/>
          <w:color w:val="000099"/>
          <w:sz w:val="20"/>
          <w:szCs w:val="12"/>
        </w:rPr>
        <w:t xml:space="preserve">   Phone:</w:t>
      </w:r>
      <w:r w:rsidRPr="00CE5D8A">
        <w:rPr>
          <w:rFonts w:ascii="Segoe UI" w:hAnsi="Segoe UI" w:cs="Segoe UI"/>
          <w:color w:val="000099"/>
          <w:sz w:val="20"/>
          <w:szCs w:val="12"/>
        </w:rPr>
        <w:t xml:space="preserve"> </w:t>
      </w:r>
      <w:bookmarkEnd w:id="0"/>
      <w:r w:rsidRPr="00CE5D8A">
        <w:rPr>
          <w:rFonts w:ascii="Segoe UI" w:hAnsi="Segoe UI" w:cs="Segoe UI"/>
          <w:b w:val="0"/>
          <w:bCs/>
          <w:color w:val="000099"/>
          <w:sz w:val="20"/>
          <w:szCs w:val="12"/>
        </w:rPr>
        <w:t>01 2875684</w:t>
      </w:r>
    </w:p>
    <w:p w14:paraId="554A4B10" w14:textId="0D785D50" w:rsidR="000E7801" w:rsidRPr="00CE5D8A" w:rsidRDefault="000E7801" w:rsidP="000E7801">
      <w:pPr>
        <w:pStyle w:val="Title"/>
        <w:tabs>
          <w:tab w:val="left" w:pos="1843"/>
        </w:tabs>
        <w:ind w:right="-18"/>
        <w:jc w:val="left"/>
        <w:rPr>
          <w:rFonts w:ascii="Segoe UI" w:hAnsi="Segoe UI" w:cs="Segoe UI"/>
          <w:color w:val="000099"/>
          <w:sz w:val="20"/>
          <w:szCs w:val="16"/>
        </w:rPr>
      </w:pPr>
      <w:r w:rsidRPr="00CE5D8A">
        <w:rPr>
          <w:rFonts w:ascii="Segoe UI" w:hAnsi="Segoe UI" w:cs="Segoe UI"/>
          <w:b w:val="0"/>
          <w:bCs/>
          <w:color w:val="000099"/>
          <w:sz w:val="20"/>
          <w:szCs w:val="16"/>
        </w:rPr>
        <w:t xml:space="preserve">                  Church Road,</w:t>
      </w:r>
      <w:r w:rsidRPr="00CE5D8A">
        <w:t xml:space="preserve"> </w:t>
      </w:r>
      <w:r>
        <w:tab/>
      </w:r>
      <w:r>
        <w:tab/>
      </w:r>
      <w:r>
        <w:tab/>
      </w:r>
      <w:r>
        <w:tab/>
      </w:r>
      <w:r>
        <w:tab/>
      </w:r>
      <w:r>
        <w:tab/>
        <w:t xml:space="preserve">     </w:t>
      </w:r>
      <w:r>
        <w:rPr>
          <w:rFonts w:ascii="Segoe UI" w:hAnsi="Segoe UI" w:cs="Segoe UI"/>
          <w:color w:val="000099"/>
          <w:sz w:val="20"/>
          <w:szCs w:val="12"/>
        </w:rPr>
        <w:t>Email:</w:t>
      </w:r>
      <w:r w:rsidRPr="00CE5D8A">
        <w:rPr>
          <w:rFonts w:ascii="Segoe UI" w:hAnsi="Segoe UI" w:cs="Segoe UI"/>
          <w:color w:val="000099"/>
          <w:sz w:val="20"/>
          <w:szCs w:val="12"/>
        </w:rPr>
        <w:t xml:space="preserve"> </w:t>
      </w:r>
      <w:r w:rsidRPr="00CE5D8A">
        <w:rPr>
          <w:rFonts w:ascii="Segoe UI" w:hAnsi="Segoe UI" w:cs="Segoe UI"/>
          <w:b w:val="0"/>
          <w:bCs/>
          <w:color w:val="000099"/>
          <w:sz w:val="20"/>
          <w:szCs w:val="16"/>
        </w:rPr>
        <w:t>admin@stpns.ie</w:t>
      </w:r>
    </w:p>
    <w:p w14:paraId="1E2E7A15" w14:textId="3A5EA6B2" w:rsidR="000E7801" w:rsidRPr="00CE5D8A" w:rsidRDefault="000E7801" w:rsidP="000E7801">
      <w:pPr>
        <w:pStyle w:val="Title"/>
        <w:tabs>
          <w:tab w:val="left" w:pos="1843"/>
        </w:tabs>
        <w:ind w:right="-18"/>
        <w:jc w:val="left"/>
        <w:rPr>
          <w:rFonts w:ascii="Segoe UI" w:hAnsi="Segoe UI" w:cs="Segoe UI"/>
          <w:color w:val="000099"/>
          <w:sz w:val="18"/>
          <w:szCs w:val="14"/>
        </w:rPr>
      </w:pPr>
      <w:r w:rsidRPr="00CE5D8A">
        <w:rPr>
          <w:rFonts w:ascii="Segoe UI" w:hAnsi="Segoe UI" w:cs="Segoe UI"/>
          <w:b w:val="0"/>
          <w:bCs/>
          <w:color w:val="000099"/>
          <w:sz w:val="18"/>
          <w:szCs w:val="14"/>
        </w:rPr>
        <w:t xml:space="preserve">                  </w:t>
      </w:r>
      <w:r>
        <w:rPr>
          <w:rFonts w:ascii="Segoe UI" w:hAnsi="Segoe UI" w:cs="Segoe UI"/>
          <w:b w:val="0"/>
          <w:bCs/>
          <w:color w:val="000099"/>
          <w:sz w:val="18"/>
          <w:szCs w:val="14"/>
        </w:rPr>
        <w:t xml:space="preserve"> </w:t>
      </w:r>
      <w:r w:rsidRPr="00CE5D8A">
        <w:rPr>
          <w:rFonts w:ascii="Segoe UI" w:hAnsi="Segoe UI" w:cs="Segoe UI"/>
          <w:b w:val="0"/>
          <w:bCs/>
          <w:color w:val="000099"/>
          <w:sz w:val="18"/>
          <w:szCs w:val="14"/>
        </w:rPr>
        <w:t xml:space="preserve">  </w:t>
      </w:r>
      <w:r w:rsidRPr="00CE5D8A">
        <w:rPr>
          <w:rFonts w:ascii="Segoe UI" w:hAnsi="Segoe UI" w:cs="Segoe UI"/>
          <w:b w:val="0"/>
          <w:bCs/>
          <w:color w:val="000099"/>
          <w:sz w:val="20"/>
          <w:szCs w:val="16"/>
        </w:rPr>
        <w:t>Greystones,</w:t>
      </w:r>
      <w:r w:rsidRPr="00CE5D8A">
        <w:rPr>
          <w:rFonts w:ascii="Segoe UI" w:hAnsi="Segoe UI" w:cs="Segoe UI"/>
          <w:b w:val="0"/>
          <w:bCs/>
          <w:color w:val="000099"/>
          <w:sz w:val="20"/>
          <w:szCs w:val="16"/>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sidRPr="00CE5D8A">
        <w:rPr>
          <w:rFonts w:ascii="Segoe UI" w:hAnsi="Segoe UI" w:cs="Segoe UI"/>
          <w:color w:val="000099"/>
          <w:sz w:val="18"/>
          <w:szCs w:val="14"/>
        </w:rPr>
        <w:t xml:space="preserve"> </w:t>
      </w:r>
      <w:r>
        <w:rPr>
          <w:rFonts w:ascii="Segoe UI" w:hAnsi="Segoe UI" w:cs="Segoe UI"/>
          <w:color w:val="000099"/>
          <w:sz w:val="18"/>
          <w:szCs w:val="14"/>
        </w:rPr>
        <w:t xml:space="preserve">        Website: </w:t>
      </w:r>
      <w:r w:rsidRPr="00CE5D8A">
        <w:rPr>
          <w:rFonts w:ascii="Segoe UI" w:hAnsi="Segoe UI" w:cs="Segoe UI"/>
          <w:b w:val="0"/>
          <w:bCs/>
          <w:color w:val="000099"/>
          <w:sz w:val="20"/>
          <w:szCs w:val="16"/>
        </w:rPr>
        <w:t>www.stpns.ie</w:t>
      </w:r>
    </w:p>
    <w:p w14:paraId="780E463A" w14:textId="77777777" w:rsidR="000E7801" w:rsidRPr="00CE5D8A" w:rsidRDefault="000E7801" w:rsidP="000E7801">
      <w:pPr>
        <w:pStyle w:val="Title"/>
        <w:spacing w:line="276" w:lineRule="auto"/>
        <w:ind w:right="-18"/>
        <w:jc w:val="left"/>
        <w:rPr>
          <w:rFonts w:ascii="Segoe UI" w:hAnsi="Segoe UI" w:cs="Segoe UI"/>
          <w:b w:val="0"/>
          <w:bCs/>
          <w:color w:val="000099"/>
          <w:sz w:val="20"/>
          <w:szCs w:val="16"/>
        </w:rPr>
      </w:pPr>
      <w:r>
        <w:rPr>
          <w:rFonts w:ascii="Segoe UI" w:hAnsi="Segoe UI" w:cs="Segoe UI"/>
          <w:color w:val="000099"/>
          <w:sz w:val="18"/>
          <w:szCs w:val="14"/>
        </w:rPr>
        <w:t xml:space="preserve">                     </w:t>
      </w:r>
      <w:r w:rsidRPr="00CE5D8A">
        <w:rPr>
          <w:rFonts w:ascii="Segoe UI" w:hAnsi="Segoe UI" w:cs="Segoe UI"/>
          <w:b w:val="0"/>
          <w:bCs/>
          <w:color w:val="000099"/>
          <w:sz w:val="20"/>
          <w:szCs w:val="16"/>
        </w:rPr>
        <w:t>Co Wicklow.</w:t>
      </w:r>
    </w:p>
    <w:p w14:paraId="56A90DAA" w14:textId="7CF5D5F0" w:rsidR="000E7801" w:rsidRPr="00CE5D8A" w:rsidRDefault="000E7801" w:rsidP="000E7801">
      <w:pPr>
        <w:pStyle w:val="Title"/>
        <w:spacing w:line="276" w:lineRule="auto"/>
        <w:ind w:right="-18"/>
        <w:jc w:val="left"/>
        <w:rPr>
          <w:rFonts w:ascii="Segoe UI" w:hAnsi="Segoe UI" w:cs="Segoe UI"/>
          <w:b w:val="0"/>
          <w:bCs/>
          <w:color w:val="000099"/>
          <w:sz w:val="20"/>
          <w:szCs w:val="16"/>
        </w:rPr>
      </w:pPr>
      <w:r w:rsidRPr="00CE5D8A">
        <w:rPr>
          <w:rFonts w:ascii="Segoe UI" w:hAnsi="Segoe UI" w:cs="Segoe UI"/>
          <w:color w:val="000099"/>
          <w:sz w:val="20"/>
          <w:szCs w:val="16"/>
        </w:rPr>
        <w:t xml:space="preserve">                    </w:t>
      </w:r>
      <w:r w:rsidRPr="00CE5D8A">
        <w:rPr>
          <w:rFonts w:ascii="Segoe UI" w:hAnsi="Segoe UI" w:cs="Segoe UI"/>
          <w:b w:val="0"/>
          <w:bCs/>
          <w:color w:val="000099"/>
          <w:sz w:val="20"/>
          <w:szCs w:val="16"/>
        </w:rPr>
        <w:t>A63 EY42</w:t>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t xml:space="preserve">  </w:t>
      </w:r>
      <w:r w:rsidRPr="00CE5D8A">
        <w:rPr>
          <w:rFonts w:ascii="Segoe UI" w:hAnsi="Segoe UI" w:cs="Segoe UI"/>
          <w:color w:val="000099"/>
          <w:sz w:val="20"/>
          <w:szCs w:val="16"/>
        </w:rPr>
        <w:t xml:space="preserve">Roll: </w:t>
      </w:r>
      <w:r w:rsidRPr="00CE5D8A">
        <w:rPr>
          <w:rFonts w:ascii="Segoe UI" w:hAnsi="Segoe UI" w:cs="Segoe UI"/>
          <w:b w:val="0"/>
          <w:bCs/>
          <w:color w:val="000099"/>
          <w:sz w:val="20"/>
          <w:szCs w:val="16"/>
        </w:rPr>
        <w:t>12554M</w:t>
      </w:r>
    </w:p>
    <w:p w14:paraId="2E7E107F" w14:textId="77777777" w:rsidR="000E7801" w:rsidRPr="0099470F" w:rsidRDefault="000E7801" w:rsidP="000E7801">
      <w:pPr>
        <w:pStyle w:val="Title"/>
        <w:spacing w:line="276" w:lineRule="auto"/>
        <w:ind w:left="1440" w:right="-18" w:firstLine="403"/>
        <w:jc w:val="both"/>
        <w:rPr>
          <w:rFonts w:ascii="Segoe UI" w:hAnsi="Segoe UI" w:cs="Segoe UI"/>
          <w:color w:val="000099"/>
          <w:sz w:val="16"/>
          <w:szCs w:val="16"/>
        </w:rPr>
      </w:pPr>
      <w:r>
        <w:rPr>
          <w:rFonts w:ascii="Segoe UI" w:hAnsi="Segoe UI" w:cs="Segoe UI"/>
          <w:color w:val="000099"/>
          <w:sz w:val="14"/>
          <w:szCs w:val="14"/>
        </w:rPr>
        <w:t xml:space="preserve">                                                                                                                        </w:t>
      </w:r>
      <w:r w:rsidRPr="0099470F">
        <w:rPr>
          <w:rFonts w:ascii="Segoe UI" w:hAnsi="Segoe UI" w:cs="Segoe UI"/>
          <w:color w:val="000099"/>
          <w:sz w:val="14"/>
          <w:szCs w:val="14"/>
        </w:rPr>
        <w:t xml:space="preserve"> </w:t>
      </w:r>
      <w:r w:rsidRPr="0099470F">
        <w:rPr>
          <w:rFonts w:ascii="Segoe UI" w:hAnsi="Segoe UI" w:cs="Segoe UI"/>
          <w:color w:val="000099"/>
          <w:sz w:val="16"/>
          <w:szCs w:val="16"/>
        </w:rPr>
        <w:t xml:space="preserve">  </w:t>
      </w:r>
    </w:p>
    <w:p w14:paraId="4DF29BBE" w14:textId="7E1D52EB" w:rsidR="00197886" w:rsidRDefault="00197886"/>
    <w:p w14:paraId="4602EF97" w14:textId="79AE552F" w:rsidR="000E7801" w:rsidRDefault="000E7801"/>
    <w:p w14:paraId="3006EA68" w14:textId="145B54DA" w:rsidR="000E7801" w:rsidRDefault="000E7801"/>
    <w:p w14:paraId="0ED2E419" w14:textId="4B854FB3" w:rsidR="000E7801" w:rsidRDefault="000E7801"/>
    <w:p w14:paraId="544F5DD8" w14:textId="0F31F886" w:rsidR="000E7801" w:rsidRPr="00FE24DF" w:rsidRDefault="000E7801" w:rsidP="000E7801">
      <w:pPr>
        <w:jc w:val="center"/>
        <w:rPr>
          <w:rFonts w:ascii="Arial Black" w:hAnsi="Arial Black"/>
          <w:color w:val="0070C0"/>
          <w:sz w:val="96"/>
          <w:szCs w:val="96"/>
        </w:rPr>
      </w:pPr>
      <w:r w:rsidRPr="00FE24DF">
        <w:rPr>
          <w:rFonts w:ascii="Arial Black" w:hAnsi="Arial Black"/>
          <w:color w:val="0070C0"/>
          <w:sz w:val="96"/>
          <w:szCs w:val="96"/>
        </w:rPr>
        <w:t xml:space="preserve">Healthy Eating </w:t>
      </w:r>
      <w:r w:rsidR="00FA7C19">
        <w:rPr>
          <w:rFonts w:ascii="Arial Black" w:hAnsi="Arial Black"/>
          <w:color w:val="0070C0"/>
          <w:sz w:val="96"/>
          <w:szCs w:val="96"/>
        </w:rPr>
        <w:t>Policy</w:t>
      </w:r>
    </w:p>
    <w:p w14:paraId="33E16527" w14:textId="77777777" w:rsidR="00FE24DF" w:rsidRDefault="00FE24DF" w:rsidP="000E7801">
      <w:pPr>
        <w:jc w:val="center"/>
        <w:rPr>
          <w:rFonts w:ascii="Arial Black" w:hAnsi="Arial Black"/>
          <w:color w:val="0070C0"/>
          <w:sz w:val="72"/>
          <w:szCs w:val="72"/>
        </w:rPr>
      </w:pPr>
    </w:p>
    <w:p w14:paraId="63FB1342" w14:textId="5FE3ADD5" w:rsidR="000E7801" w:rsidRDefault="000E7801" w:rsidP="000E7801">
      <w:pPr>
        <w:jc w:val="center"/>
        <w:rPr>
          <w:rFonts w:ascii="Arial Black" w:hAnsi="Arial Black"/>
          <w:color w:val="0070C0"/>
          <w:sz w:val="72"/>
          <w:szCs w:val="72"/>
        </w:rPr>
      </w:pPr>
      <w:r w:rsidRPr="000E7801">
        <w:rPr>
          <w:rFonts w:ascii="Arial Black" w:hAnsi="Arial Black"/>
          <w:noProof/>
          <w:color w:val="0070C0"/>
          <w:sz w:val="72"/>
          <w:szCs w:val="72"/>
        </w:rPr>
        <w:drawing>
          <wp:inline distT="0" distB="0" distL="0" distR="0" wp14:anchorId="2813921F" wp14:editId="7655D960">
            <wp:extent cx="1981200" cy="1702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10050" cy="1727499"/>
                    </a:xfrm>
                    <a:prstGeom prst="rect">
                      <a:avLst/>
                    </a:prstGeom>
                  </pic:spPr>
                </pic:pic>
              </a:graphicData>
            </a:graphic>
          </wp:inline>
        </w:drawing>
      </w:r>
    </w:p>
    <w:p w14:paraId="4DABF7FA" w14:textId="77777777" w:rsidR="00FE24DF" w:rsidRDefault="00FE24DF" w:rsidP="000E7801">
      <w:pPr>
        <w:jc w:val="center"/>
        <w:rPr>
          <w:rFonts w:cstheme="minorHAnsi"/>
          <w:b/>
          <w:bCs/>
          <w:color w:val="FF0000"/>
          <w:sz w:val="72"/>
          <w:szCs w:val="72"/>
        </w:rPr>
      </w:pPr>
    </w:p>
    <w:p w14:paraId="3C90B944" w14:textId="6B248D71" w:rsidR="000E7801" w:rsidRPr="00FE24DF" w:rsidRDefault="00FE24DF" w:rsidP="000E7801">
      <w:pPr>
        <w:jc w:val="center"/>
        <w:rPr>
          <w:rFonts w:cstheme="minorHAnsi"/>
          <w:b/>
          <w:bCs/>
          <w:color w:val="FF0000"/>
          <w:sz w:val="72"/>
          <w:szCs w:val="72"/>
        </w:rPr>
      </w:pPr>
      <w:r w:rsidRPr="00FE24DF">
        <w:rPr>
          <w:rFonts w:cstheme="minorHAnsi"/>
          <w:b/>
          <w:bCs/>
          <w:color w:val="FF0000"/>
          <w:sz w:val="72"/>
          <w:szCs w:val="72"/>
        </w:rPr>
        <w:t>202</w:t>
      </w:r>
      <w:r w:rsidR="00894AAE">
        <w:rPr>
          <w:rFonts w:cstheme="minorHAnsi"/>
          <w:b/>
          <w:bCs/>
          <w:color w:val="FF0000"/>
          <w:sz w:val="72"/>
          <w:szCs w:val="72"/>
        </w:rPr>
        <w:t>3</w:t>
      </w:r>
    </w:p>
    <w:p w14:paraId="5E40C51A" w14:textId="124E9C74" w:rsidR="000E7801" w:rsidRDefault="000E7801" w:rsidP="000E7801">
      <w:pPr>
        <w:jc w:val="center"/>
        <w:rPr>
          <w:rFonts w:cstheme="minorHAnsi"/>
          <w:color w:val="0070C0"/>
        </w:rPr>
      </w:pPr>
    </w:p>
    <w:p w14:paraId="6CD4C0DD" w14:textId="7FD09B4B" w:rsidR="00FA7C19" w:rsidRDefault="00FA7C19" w:rsidP="000E7801">
      <w:pPr>
        <w:jc w:val="center"/>
        <w:rPr>
          <w:rFonts w:cstheme="minorHAnsi"/>
          <w:color w:val="0070C0"/>
        </w:rPr>
      </w:pPr>
    </w:p>
    <w:p w14:paraId="00E28782" w14:textId="0D753210" w:rsidR="00E85B00" w:rsidRDefault="00E85B00" w:rsidP="000E7801">
      <w:pPr>
        <w:jc w:val="center"/>
        <w:rPr>
          <w:rFonts w:cstheme="minorHAnsi"/>
          <w:color w:val="0070C0"/>
        </w:rPr>
      </w:pPr>
    </w:p>
    <w:p w14:paraId="640E4D41" w14:textId="77777777" w:rsidR="00E85B00" w:rsidRDefault="00E85B00" w:rsidP="000E7801">
      <w:pPr>
        <w:jc w:val="center"/>
        <w:rPr>
          <w:rFonts w:cstheme="minorHAnsi"/>
          <w:color w:val="0070C0"/>
        </w:rPr>
      </w:pPr>
    </w:p>
    <w:p w14:paraId="17F41506" w14:textId="235C1AF7" w:rsidR="00FA7C19" w:rsidRPr="00115409" w:rsidRDefault="00FA7C19" w:rsidP="00FA7C19">
      <w:pPr>
        <w:rPr>
          <w:rFonts w:cstheme="minorHAnsi"/>
          <w:b/>
          <w:bCs/>
          <w:color w:val="2F5496" w:themeColor="accent1" w:themeShade="BF"/>
          <w:sz w:val="24"/>
          <w:szCs w:val="24"/>
        </w:rPr>
      </w:pPr>
      <w:r w:rsidRPr="00115409">
        <w:rPr>
          <w:rFonts w:cstheme="minorHAnsi"/>
          <w:b/>
          <w:bCs/>
          <w:color w:val="2F5496" w:themeColor="accent1" w:themeShade="BF"/>
          <w:sz w:val="24"/>
          <w:szCs w:val="24"/>
        </w:rPr>
        <w:lastRenderedPageBreak/>
        <w:t>Introduction</w:t>
      </w:r>
    </w:p>
    <w:p w14:paraId="598036C7" w14:textId="25BC4B4A" w:rsidR="00FA7C19" w:rsidRDefault="00FA7C19" w:rsidP="00FA7C19">
      <w:pPr>
        <w:rPr>
          <w:rFonts w:cstheme="minorHAnsi"/>
        </w:rPr>
      </w:pPr>
      <w:r>
        <w:rPr>
          <w:rFonts w:cstheme="minorHAnsi"/>
        </w:rPr>
        <w:t xml:space="preserve">This policy was drafted by the School Principal in consultation with the staff of St Patrick’s NS. This policy is to inform children, parents and teachers of the types of food that rea allowed/not allowed in the school. As part of the Social, Personal and Health Education (SPHE) </w:t>
      </w:r>
      <w:r w:rsidR="00950427">
        <w:rPr>
          <w:rFonts w:cstheme="minorHAnsi"/>
        </w:rPr>
        <w:t>p</w:t>
      </w:r>
      <w:r>
        <w:rPr>
          <w:rFonts w:cstheme="minorHAnsi"/>
        </w:rPr>
        <w:t xml:space="preserve">rogramme, we encourage the children to become more aware of the need for healthy food in their lives. </w:t>
      </w:r>
    </w:p>
    <w:p w14:paraId="339E9B19" w14:textId="66B0CFA4" w:rsidR="00FA7C19" w:rsidRDefault="00FA7C19" w:rsidP="00FA7C19">
      <w:pPr>
        <w:rPr>
          <w:rFonts w:cstheme="minorHAnsi"/>
        </w:rPr>
      </w:pPr>
    </w:p>
    <w:p w14:paraId="281AC44F" w14:textId="36E23C40" w:rsidR="00FA7C19" w:rsidRPr="00115409" w:rsidRDefault="00FA7C19" w:rsidP="00FA7C19">
      <w:pPr>
        <w:rPr>
          <w:rFonts w:cstheme="minorHAnsi"/>
          <w:b/>
          <w:bCs/>
          <w:color w:val="2F5496" w:themeColor="accent1" w:themeShade="BF"/>
          <w:sz w:val="24"/>
          <w:szCs w:val="24"/>
        </w:rPr>
      </w:pPr>
      <w:r w:rsidRPr="00115409">
        <w:rPr>
          <w:rFonts w:cstheme="minorHAnsi"/>
          <w:b/>
          <w:bCs/>
          <w:color w:val="2F5496" w:themeColor="accent1" w:themeShade="BF"/>
          <w:sz w:val="24"/>
          <w:szCs w:val="24"/>
        </w:rPr>
        <w:t>Aims</w:t>
      </w:r>
    </w:p>
    <w:p w14:paraId="202E2CAF" w14:textId="001DD540" w:rsidR="00FA7C19" w:rsidRDefault="00FA7C19" w:rsidP="00FA7C19">
      <w:pPr>
        <w:rPr>
          <w:rFonts w:cstheme="minorHAnsi"/>
        </w:rPr>
      </w:pPr>
      <w:r>
        <w:rPr>
          <w:rFonts w:cstheme="minorHAnsi"/>
        </w:rPr>
        <w:t>The aims of this policy are to:</w:t>
      </w:r>
    </w:p>
    <w:p w14:paraId="138AA031" w14:textId="5DEAE049" w:rsidR="00FA7C19" w:rsidRPr="00FA7C19" w:rsidRDefault="00FA7C19" w:rsidP="00FA7C19">
      <w:pPr>
        <w:pStyle w:val="ListParagraph"/>
        <w:numPr>
          <w:ilvl w:val="0"/>
          <w:numId w:val="1"/>
        </w:numPr>
        <w:rPr>
          <w:rFonts w:cstheme="minorHAnsi"/>
        </w:rPr>
      </w:pPr>
      <w:r w:rsidRPr="00FA7C19">
        <w:rPr>
          <w:rFonts w:cstheme="minorHAnsi"/>
        </w:rPr>
        <w:t>Promote the personal development and well-being of the child</w:t>
      </w:r>
    </w:p>
    <w:p w14:paraId="16AB26B1" w14:textId="31ABF9F1" w:rsidR="00FA7C19" w:rsidRPr="00FA7C19" w:rsidRDefault="00FA7C19" w:rsidP="00FA7C19">
      <w:pPr>
        <w:pStyle w:val="ListParagraph"/>
        <w:numPr>
          <w:ilvl w:val="0"/>
          <w:numId w:val="1"/>
        </w:numPr>
        <w:rPr>
          <w:rFonts w:cstheme="minorHAnsi"/>
        </w:rPr>
      </w:pPr>
      <w:r w:rsidRPr="00FA7C19">
        <w:rPr>
          <w:rFonts w:cstheme="minorHAnsi"/>
        </w:rPr>
        <w:t>Promote the health of the child and provide a foundation for healthy living</w:t>
      </w:r>
    </w:p>
    <w:p w14:paraId="2DA06439" w14:textId="0DE121D4" w:rsidR="00FA7C19" w:rsidRDefault="00FA7C19" w:rsidP="00FA7C19">
      <w:pPr>
        <w:pStyle w:val="ListParagraph"/>
        <w:numPr>
          <w:ilvl w:val="0"/>
          <w:numId w:val="1"/>
        </w:numPr>
        <w:rPr>
          <w:rFonts w:cstheme="minorHAnsi"/>
        </w:rPr>
      </w:pPr>
      <w:r w:rsidRPr="00FA7C19">
        <w:rPr>
          <w:rFonts w:cstheme="minorHAnsi"/>
        </w:rPr>
        <w:t xml:space="preserve">To encourage children to eat sensibly so that they can </w:t>
      </w:r>
      <w:r w:rsidR="00F3794B">
        <w:rPr>
          <w:rFonts w:cstheme="minorHAnsi"/>
        </w:rPr>
        <w:t>gain</w:t>
      </w:r>
      <w:r w:rsidRPr="00FA7C19">
        <w:rPr>
          <w:rFonts w:cstheme="minorHAnsi"/>
        </w:rPr>
        <w:t xml:space="preserve"> maximum benefit from the teaching and learning opportunities provided </w:t>
      </w:r>
      <w:r w:rsidR="003D514A">
        <w:rPr>
          <w:rFonts w:cstheme="minorHAnsi"/>
        </w:rPr>
        <w:t>during</w:t>
      </w:r>
      <w:r w:rsidRPr="00FA7C19">
        <w:rPr>
          <w:rFonts w:cstheme="minorHAnsi"/>
        </w:rPr>
        <w:t xml:space="preserve"> the course of the school day.</w:t>
      </w:r>
    </w:p>
    <w:p w14:paraId="302F6C01" w14:textId="0C42DFD6" w:rsidR="000F50A0" w:rsidRDefault="000F50A0" w:rsidP="00FA7C19">
      <w:pPr>
        <w:pStyle w:val="ListParagraph"/>
        <w:numPr>
          <w:ilvl w:val="0"/>
          <w:numId w:val="1"/>
        </w:numPr>
        <w:rPr>
          <w:rFonts w:cstheme="minorHAnsi"/>
        </w:rPr>
      </w:pPr>
      <w:r>
        <w:rPr>
          <w:rFonts w:cstheme="minorHAnsi"/>
        </w:rPr>
        <w:t>To ensure the safety of children with allergies</w:t>
      </w:r>
    </w:p>
    <w:p w14:paraId="45CC9CB3" w14:textId="52016693" w:rsidR="000F50A0" w:rsidRPr="000F50A0" w:rsidRDefault="000F50A0" w:rsidP="000F50A0">
      <w:pPr>
        <w:pStyle w:val="ListParagraph"/>
        <w:numPr>
          <w:ilvl w:val="0"/>
          <w:numId w:val="1"/>
        </w:numPr>
        <w:rPr>
          <w:rFonts w:cstheme="minorHAnsi"/>
        </w:rPr>
      </w:pPr>
      <w:r w:rsidRPr="000F50A0">
        <w:rPr>
          <w:rFonts w:cstheme="minorHAnsi"/>
        </w:rPr>
        <w:t>To encourage children to experience a wide variety of foods.</w:t>
      </w:r>
    </w:p>
    <w:p w14:paraId="55A44D54" w14:textId="0D78A5FE" w:rsidR="000F50A0" w:rsidRPr="000F50A0" w:rsidRDefault="000F50A0" w:rsidP="000F50A0">
      <w:pPr>
        <w:pStyle w:val="ListParagraph"/>
        <w:numPr>
          <w:ilvl w:val="0"/>
          <w:numId w:val="1"/>
        </w:numPr>
        <w:rPr>
          <w:rFonts w:cstheme="minorHAnsi"/>
        </w:rPr>
      </w:pPr>
      <w:r w:rsidRPr="000F50A0">
        <w:rPr>
          <w:rFonts w:cstheme="minorHAnsi"/>
        </w:rPr>
        <w:t>To improve oral/dental health</w:t>
      </w:r>
    </w:p>
    <w:p w14:paraId="21889150" w14:textId="478D3F98" w:rsidR="00FA7C19" w:rsidRPr="000F50A0" w:rsidRDefault="000F50A0" w:rsidP="000F50A0">
      <w:pPr>
        <w:pStyle w:val="ListParagraph"/>
        <w:numPr>
          <w:ilvl w:val="0"/>
          <w:numId w:val="1"/>
        </w:numPr>
        <w:rPr>
          <w:rFonts w:cstheme="minorHAnsi"/>
        </w:rPr>
      </w:pPr>
      <w:r w:rsidRPr="000F50A0">
        <w:rPr>
          <w:rFonts w:cstheme="minorHAnsi"/>
        </w:rPr>
        <w:t>To reduce litter and encourage recycling by encouraging the children to be aware, alert and        responsive to litter problems.</w:t>
      </w:r>
    </w:p>
    <w:p w14:paraId="12E228B7" w14:textId="77777777" w:rsidR="000F50A0" w:rsidRDefault="000F50A0" w:rsidP="00FA7C19">
      <w:pPr>
        <w:rPr>
          <w:rFonts w:cstheme="minorHAnsi"/>
          <w:b/>
          <w:bCs/>
          <w:color w:val="2F5496" w:themeColor="accent1" w:themeShade="BF"/>
          <w:sz w:val="24"/>
          <w:szCs w:val="24"/>
        </w:rPr>
      </w:pPr>
    </w:p>
    <w:p w14:paraId="1419CFAD" w14:textId="36C08604" w:rsidR="00FA7C19" w:rsidRPr="00115409" w:rsidRDefault="00FA7C19" w:rsidP="00FA7C19">
      <w:pPr>
        <w:rPr>
          <w:rFonts w:cstheme="minorHAnsi"/>
          <w:b/>
          <w:bCs/>
          <w:color w:val="2F5496" w:themeColor="accent1" w:themeShade="BF"/>
          <w:sz w:val="24"/>
          <w:szCs w:val="24"/>
        </w:rPr>
      </w:pPr>
      <w:r w:rsidRPr="00115409">
        <w:rPr>
          <w:rFonts w:cstheme="minorHAnsi"/>
          <w:b/>
          <w:bCs/>
          <w:color w:val="2F5496" w:themeColor="accent1" w:themeShade="BF"/>
          <w:sz w:val="24"/>
          <w:szCs w:val="24"/>
        </w:rPr>
        <w:t>Objectives</w:t>
      </w:r>
    </w:p>
    <w:p w14:paraId="19ECEBC2" w14:textId="71144553" w:rsidR="00FA7C19" w:rsidRPr="00FA7C19" w:rsidRDefault="00FA7C19" w:rsidP="00FA7C19">
      <w:pPr>
        <w:pStyle w:val="ListParagraph"/>
        <w:numPr>
          <w:ilvl w:val="0"/>
          <w:numId w:val="3"/>
        </w:numPr>
        <w:rPr>
          <w:rFonts w:cstheme="minorHAnsi"/>
        </w:rPr>
      </w:pPr>
      <w:r w:rsidRPr="00FA7C19">
        <w:rPr>
          <w:rFonts w:cstheme="minorHAnsi"/>
        </w:rPr>
        <w:t>To enable the child to appreciate the importance of good nutrition for growing and staying healthy.</w:t>
      </w:r>
    </w:p>
    <w:p w14:paraId="31B48720" w14:textId="714E6EB8" w:rsidR="00FA7C19" w:rsidRPr="00FA7C19" w:rsidRDefault="00FA7C19" w:rsidP="00FA7C19">
      <w:pPr>
        <w:pStyle w:val="ListParagraph"/>
        <w:numPr>
          <w:ilvl w:val="0"/>
          <w:numId w:val="3"/>
        </w:numPr>
        <w:rPr>
          <w:rFonts w:cstheme="minorHAnsi"/>
        </w:rPr>
      </w:pPr>
      <w:r w:rsidRPr="00FA7C19">
        <w:rPr>
          <w:rFonts w:cstheme="minorHAnsi"/>
        </w:rPr>
        <w:t>To enable the child to accept some personal responsibility for making wise food choices and adopting a healthy, balanced diet.</w:t>
      </w:r>
    </w:p>
    <w:p w14:paraId="68FA6F1E" w14:textId="077B9B4D" w:rsidR="00FA7C19" w:rsidRDefault="00FA7C19" w:rsidP="00FA7C19">
      <w:pPr>
        <w:pStyle w:val="ListParagraph"/>
        <w:numPr>
          <w:ilvl w:val="0"/>
          <w:numId w:val="3"/>
        </w:numPr>
        <w:rPr>
          <w:rFonts w:cstheme="minorHAnsi"/>
        </w:rPr>
      </w:pPr>
      <w:r w:rsidRPr="00FA7C19">
        <w:rPr>
          <w:rFonts w:cstheme="minorHAnsi"/>
        </w:rPr>
        <w:t>To enable parents to make the right choices in helping their children to eat healthily in school.</w:t>
      </w:r>
    </w:p>
    <w:p w14:paraId="589DABED" w14:textId="77777777" w:rsidR="000F50A0" w:rsidRPr="000F50A0" w:rsidRDefault="000F50A0" w:rsidP="000F50A0">
      <w:pPr>
        <w:rPr>
          <w:rFonts w:cstheme="minorHAnsi"/>
        </w:rPr>
      </w:pPr>
    </w:p>
    <w:p w14:paraId="5CA59D88" w14:textId="26C16CCD" w:rsidR="00FA7C19" w:rsidRDefault="000F50A0" w:rsidP="00FA7C19">
      <w:pPr>
        <w:rPr>
          <w:rFonts w:cstheme="minorHAnsi"/>
        </w:rPr>
      </w:pPr>
      <w:r>
        <w:rPr>
          <w:rFonts w:cstheme="minorHAnsi"/>
        </w:rPr>
        <w:t xml:space="preserve">Apart from the well-known health and dental reasons for healthy lunches, research has shown that poor concentration and hyperactivity in children can be caused by nutritional imbalances. Imbalances in blood sugar levels, caused by eating sweet foods also impair learning and concentration. Lunch is an important meal for school-going children. It should provide one third of their recommended daily allowance of nutrients, without being high in fat, sugar or salt. It should also provide dietary fibre. </w:t>
      </w:r>
    </w:p>
    <w:p w14:paraId="0E8ACC25" w14:textId="00E47938" w:rsidR="00FA7C19" w:rsidRDefault="000F0F5A" w:rsidP="00FA7C19">
      <w:pPr>
        <w:rPr>
          <w:rFonts w:cstheme="minorHAnsi"/>
        </w:rPr>
      </w:pPr>
      <w:r>
        <w:rPr>
          <w:rFonts w:cstheme="minorHAnsi"/>
        </w:rPr>
        <w:t>Children will normally have two food breaks during the day and will be given 10 minutes at each break to eat their lunch.</w:t>
      </w:r>
    </w:p>
    <w:p w14:paraId="7709C010" w14:textId="5272511B" w:rsidR="00FA7C19" w:rsidRDefault="0032715D" w:rsidP="00FA7C19">
      <w:pPr>
        <w:rPr>
          <w:rFonts w:cstheme="minorHAnsi"/>
        </w:rPr>
      </w:pPr>
      <w:r>
        <w:rPr>
          <w:rFonts w:cstheme="minorHAnsi"/>
        </w:rPr>
        <w:t xml:space="preserve">The </w:t>
      </w:r>
      <w:r w:rsidRPr="0032715D">
        <w:rPr>
          <w:rFonts w:cstheme="minorHAnsi"/>
          <w:i/>
          <w:iCs/>
        </w:rPr>
        <w:t>Food Dudes</w:t>
      </w:r>
      <w:r>
        <w:rPr>
          <w:rFonts w:cstheme="minorHAnsi"/>
          <w:i/>
          <w:iCs/>
        </w:rPr>
        <w:t xml:space="preserve"> (</w:t>
      </w:r>
      <w:r w:rsidRPr="0032715D">
        <w:rPr>
          <w:rFonts w:cstheme="minorHAnsi"/>
          <w:i/>
          <w:iCs/>
        </w:rPr>
        <w:t>https://www.fooddudes.ie/</w:t>
      </w:r>
      <w:r>
        <w:rPr>
          <w:rFonts w:cstheme="minorHAnsi"/>
          <w:i/>
          <w:iCs/>
        </w:rPr>
        <w:t>)</w:t>
      </w:r>
      <w:r>
        <w:rPr>
          <w:rFonts w:cstheme="minorHAnsi"/>
        </w:rPr>
        <w:t xml:space="preserve"> and </w:t>
      </w:r>
      <w:r w:rsidRPr="00D85FB8">
        <w:rPr>
          <w:rFonts w:cstheme="minorHAnsi"/>
        </w:rPr>
        <w:t>other</w:t>
      </w:r>
      <w:r>
        <w:rPr>
          <w:rFonts w:cstheme="minorHAnsi"/>
          <w:i/>
          <w:iCs/>
        </w:rPr>
        <w:t xml:space="preserve"> </w:t>
      </w:r>
      <w:r>
        <w:rPr>
          <w:rFonts w:cstheme="minorHAnsi"/>
        </w:rPr>
        <w:t xml:space="preserve">initiatives may be implemented at times to help enforce healthy eating habits. </w:t>
      </w:r>
    </w:p>
    <w:p w14:paraId="4C8DC690" w14:textId="430E4D53" w:rsidR="0032715D" w:rsidRDefault="0032715D" w:rsidP="00D85FB8">
      <w:pPr>
        <w:jc w:val="center"/>
        <w:rPr>
          <w:rFonts w:cstheme="minorHAnsi"/>
        </w:rPr>
      </w:pPr>
      <w:r w:rsidRPr="0032715D">
        <w:rPr>
          <w:rFonts w:cstheme="minorHAnsi"/>
          <w:noProof/>
        </w:rPr>
        <w:drawing>
          <wp:inline distT="0" distB="0" distL="0" distR="0" wp14:anchorId="1933B0DE" wp14:editId="570BB28E">
            <wp:extent cx="1866435" cy="7620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80875" cy="767895"/>
                    </a:xfrm>
                    <a:prstGeom prst="rect">
                      <a:avLst/>
                    </a:prstGeom>
                  </pic:spPr>
                </pic:pic>
              </a:graphicData>
            </a:graphic>
          </wp:inline>
        </w:drawing>
      </w:r>
    </w:p>
    <w:p w14:paraId="5F39439E" w14:textId="77777777" w:rsidR="00E85B00" w:rsidRDefault="00E85B00" w:rsidP="00D85FB8">
      <w:pPr>
        <w:rPr>
          <w:rFonts w:cstheme="minorHAnsi"/>
          <w:b/>
          <w:bCs/>
          <w:color w:val="2F5496" w:themeColor="accent1" w:themeShade="BF"/>
          <w:sz w:val="24"/>
          <w:szCs w:val="24"/>
        </w:rPr>
      </w:pPr>
    </w:p>
    <w:p w14:paraId="16B92E77" w14:textId="13B699DC" w:rsidR="00D85FB8" w:rsidRPr="000F0F5A" w:rsidRDefault="000F0F5A" w:rsidP="00D85FB8">
      <w:pPr>
        <w:rPr>
          <w:rFonts w:cstheme="minorHAnsi"/>
          <w:b/>
          <w:bCs/>
          <w:color w:val="2F5496" w:themeColor="accent1" w:themeShade="BF"/>
          <w:sz w:val="24"/>
          <w:szCs w:val="24"/>
        </w:rPr>
      </w:pPr>
      <w:r w:rsidRPr="000F0F5A">
        <w:rPr>
          <w:rFonts w:cstheme="minorHAnsi"/>
          <w:b/>
          <w:bCs/>
          <w:color w:val="2F5496" w:themeColor="accent1" w:themeShade="BF"/>
          <w:sz w:val="24"/>
          <w:szCs w:val="24"/>
        </w:rPr>
        <w:lastRenderedPageBreak/>
        <w:t>The Food Pyramid</w:t>
      </w:r>
    </w:p>
    <w:p w14:paraId="2200197C" w14:textId="0531DA23" w:rsidR="000F0F5A" w:rsidRPr="00DB5874" w:rsidRDefault="000F0F5A" w:rsidP="00DB5874">
      <w:pPr>
        <w:pStyle w:val="ListParagraph"/>
        <w:numPr>
          <w:ilvl w:val="0"/>
          <w:numId w:val="4"/>
        </w:numPr>
        <w:rPr>
          <w:rFonts w:cstheme="minorHAnsi"/>
        </w:rPr>
      </w:pPr>
      <w:r w:rsidRPr="00DB5874">
        <w:rPr>
          <w:rFonts w:cstheme="minorHAnsi"/>
        </w:rPr>
        <w:t>The food pyramid is a key tool in communication healthy eating messages.</w:t>
      </w:r>
    </w:p>
    <w:p w14:paraId="648A2876" w14:textId="66D9CC83" w:rsidR="000F0F5A" w:rsidRPr="00DB5874" w:rsidRDefault="000F0F5A" w:rsidP="00DB5874">
      <w:pPr>
        <w:pStyle w:val="ListParagraph"/>
        <w:numPr>
          <w:ilvl w:val="0"/>
          <w:numId w:val="4"/>
        </w:numPr>
        <w:rPr>
          <w:rFonts w:cstheme="minorHAnsi"/>
        </w:rPr>
      </w:pPr>
      <w:r w:rsidRPr="00DB5874">
        <w:rPr>
          <w:rFonts w:cstheme="minorHAnsi"/>
        </w:rPr>
        <w:t>It is important for children’s energy and concentration levels that they eat a healthy breakfast before coming to school.</w:t>
      </w:r>
    </w:p>
    <w:p w14:paraId="2BBBDD2B" w14:textId="562A12DE" w:rsidR="000F0F5A" w:rsidRPr="00DB5874" w:rsidRDefault="000F0F5A" w:rsidP="00DB5874">
      <w:pPr>
        <w:pStyle w:val="ListParagraph"/>
        <w:numPr>
          <w:ilvl w:val="0"/>
          <w:numId w:val="4"/>
        </w:numPr>
        <w:rPr>
          <w:rFonts w:cstheme="minorHAnsi"/>
        </w:rPr>
      </w:pPr>
      <w:r w:rsidRPr="00DB5874">
        <w:rPr>
          <w:rFonts w:cstheme="minorHAnsi"/>
        </w:rPr>
        <w:t>A healthy lunchbox includes pieces from each of the first four shelves of the food pyramid (starting from the bottom).</w:t>
      </w:r>
    </w:p>
    <w:p w14:paraId="2722C410" w14:textId="3E2796D1" w:rsidR="000F0F5A" w:rsidRPr="00DB5874" w:rsidRDefault="000F0F5A" w:rsidP="00DB5874">
      <w:pPr>
        <w:pStyle w:val="ListParagraph"/>
        <w:numPr>
          <w:ilvl w:val="0"/>
          <w:numId w:val="4"/>
        </w:numPr>
        <w:rPr>
          <w:rFonts w:cstheme="minorHAnsi"/>
        </w:rPr>
      </w:pPr>
      <w:r w:rsidRPr="00DB5874">
        <w:rPr>
          <w:rFonts w:cstheme="minorHAnsi"/>
        </w:rPr>
        <w:t xml:space="preserve">Bottom shelf </w:t>
      </w:r>
      <w:r w:rsidR="00B45952" w:rsidRPr="00B45952">
        <w:rPr>
          <w:rFonts w:cstheme="minorHAnsi"/>
          <w:i/>
          <w:iCs/>
        </w:rPr>
        <w:t>Fruit and Vegetables</w:t>
      </w:r>
      <w:r w:rsidR="00B45952" w:rsidRPr="00B45952">
        <w:rPr>
          <w:rFonts w:cstheme="minorHAnsi"/>
        </w:rPr>
        <w:t xml:space="preserve"> (vitamin/minerals rich) </w:t>
      </w:r>
      <w:r w:rsidRPr="00DB5874">
        <w:rPr>
          <w:rFonts w:cstheme="minorHAnsi"/>
        </w:rPr>
        <w:t xml:space="preserve">and the next shelf, </w:t>
      </w:r>
      <w:r w:rsidR="00B45952" w:rsidRPr="00B45952">
        <w:rPr>
          <w:rFonts w:cstheme="minorHAnsi"/>
          <w:i/>
          <w:iCs/>
        </w:rPr>
        <w:t xml:space="preserve">Carbohydrates </w:t>
      </w:r>
      <w:r w:rsidR="00B45952" w:rsidRPr="00B45952">
        <w:rPr>
          <w:rFonts w:cstheme="minorHAnsi"/>
        </w:rPr>
        <w:t xml:space="preserve">(energy) </w:t>
      </w:r>
      <w:r w:rsidRPr="00DB5874">
        <w:rPr>
          <w:rFonts w:cstheme="minorHAnsi"/>
        </w:rPr>
        <w:t xml:space="preserve">are especially encouraged to ensure recommended daily portions are met. </w:t>
      </w:r>
    </w:p>
    <w:p w14:paraId="2014307F" w14:textId="174CE8E7" w:rsidR="00DB5874" w:rsidRPr="00DB5874" w:rsidRDefault="00DB5874" w:rsidP="00DB5874">
      <w:pPr>
        <w:pStyle w:val="ListParagraph"/>
        <w:numPr>
          <w:ilvl w:val="0"/>
          <w:numId w:val="4"/>
        </w:numPr>
        <w:rPr>
          <w:rFonts w:cstheme="minorHAnsi"/>
        </w:rPr>
      </w:pPr>
      <w:r w:rsidRPr="00DB5874">
        <w:rPr>
          <w:rFonts w:cstheme="minorHAnsi"/>
        </w:rPr>
        <w:t>Any foods from the top shelf of the pyramid is not allowed in school.</w:t>
      </w:r>
    </w:p>
    <w:p w14:paraId="7C8F9A11" w14:textId="032321CF" w:rsidR="00DB5874" w:rsidRPr="00DB5874" w:rsidRDefault="00DB5874" w:rsidP="00DB5874">
      <w:pPr>
        <w:pStyle w:val="ListParagraph"/>
        <w:numPr>
          <w:ilvl w:val="0"/>
          <w:numId w:val="4"/>
        </w:numPr>
        <w:rPr>
          <w:rFonts w:cstheme="minorHAnsi"/>
        </w:rPr>
      </w:pPr>
      <w:r w:rsidRPr="00DB5874">
        <w:rPr>
          <w:rFonts w:cstheme="minorHAnsi"/>
        </w:rPr>
        <w:t>Staff will support the healthy eating policy and will not offer sweets to children as rewards or prizes except on special occasions.</w:t>
      </w:r>
    </w:p>
    <w:p w14:paraId="75D4B0CD" w14:textId="173F18C1" w:rsidR="00DB5874" w:rsidRPr="00DB5874" w:rsidRDefault="00DB5874" w:rsidP="00DB5874">
      <w:pPr>
        <w:pStyle w:val="ListParagraph"/>
        <w:numPr>
          <w:ilvl w:val="0"/>
          <w:numId w:val="4"/>
        </w:numPr>
        <w:rPr>
          <w:rFonts w:cstheme="minorHAnsi"/>
        </w:rPr>
      </w:pPr>
      <w:r w:rsidRPr="00DB5874">
        <w:rPr>
          <w:rFonts w:cstheme="minorHAnsi"/>
        </w:rPr>
        <w:t xml:space="preserve">Cakes, buns or treats for birthdays will not be distributed. </w:t>
      </w:r>
    </w:p>
    <w:p w14:paraId="256E5A17" w14:textId="61DC5D46" w:rsidR="00DB5874" w:rsidRDefault="00B45952" w:rsidP="00D85FB8">
      <w:pPr>
        <w:rPr>
          <w:rFonts w:cstheme="minorHAnsi"/>
        </w:rPr>
      </w:pPr>
      <w:r>
        <w:rPr>
          <w:rFonts w:cstheme="minorHAnsi"/>
          <w:noProof/>
        </w:rPr>
        <w:drawing>
          <wp:inline distT="0" distB="0" distL="0" distR="0" wp14:anchorId="7C56535E" wp14:editId="735FAB18">
            <wp:extent cx="6316980" cy="4515358"/>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8612" cy="4545116"/>
                    </a:xfrm>
                    <a:prstGeom prst="rect">
                      <a:avLst/>
                    </a:prstGeom>
                    <a:noFill/>
                  </pic:spPr>
                </pic:pic>
              </a:graphicData>
            </a:graphic>
          </wp:inline>
        </w:drawing>
      </w:r>
    </w:p>
    <w:p w14:paraId="46D4BBE1" w14:textId="77777777" w:rsidR="00E85B00" w:rsidRPr="003545F5" w:rsidRDefault="00E85B00" w:rsidP="00E85B00">
      <w:pPr>
        <w:spacing w:after="0"/>
        <w:rPr>
          <w:rFonts w:cstheme="minorHAnsi"/>
          <w:b/>
          <w:bCs/>
          <w:color w:val="0070C0"/>
          <w:sz w:val="24"/>
          <w:szCs w:val="24"/>
        </w:rPr>
      </w:pPr>
    </w:p>
    <w:p w14:paraId="201875AA" w14:textId="04D0518A" w:rsidR="00DB5874" w:rsidRPr="003545F5" w:rsidRDefault="00E85B00" w:rsidP="00E85B00">
      <w:pPr>
        <w:spacing w:after="0"/>
        <w:rPr>
          <w:rFonts w:cstheme="minorHAnsi"/>
          <w:b/>
          <w:bCs/>
          <w:color w:val="0070C0"/>
          <w:sz w:val="24"/>
          <w:szCs w:val="24"/>
        </w:rPr>
      </w:pPr>
      <w:r w:rsidRPr="003545F5">
        <w:rPr>
          <w:rFonts w:cstheme="minorHAnsi"/>
          <w:b/>
          <w:bCs/>
          <w:color w:val="0070C0"/>
          <w:sz w:val="24"/>
          <w:szCs w:val="24"/>
        </w:rPr>
        <w:t>Is my drink tooth friendly?</w:t>
      </w:r>
    </w:p>
    <w:p w14:paraId="5FCDB343" w14:textId="71CFEE3D" w:rsidR="00E85B00" w:rsidRDefault="00E85B00" w:rsidP="00D85FB8">
      <w:pPr>
        <w:rPr>
          <w:rFonts w:cstheme="minorHAnsi"/>
        </w:rPr>
      </w:pPr>
      <w:r>
        <w:rPr>
          <w:rFonts w:cstheme="minorHAnsi"/>
        </w:rPr>
        <w:t>The following is a guide on the best drinks to give your child to ensure healthy teeth:</w:t>
      </w:r>
    </w:p>
    <w:tbl>
      <w:tblPr>
        <w:tblStyle w:val="TableGrid"/>
        <w:tblW w:w="0" w:type="auto"/>
        <w:jc w:val="center"/>
        <w:tblLook w:val="04A0" w:firstRow="1" w:lastRow="0" w:firstColumn="1" w:lastColumn="0" w:noHBand="0" w:noVBand="1"/>
      </w:tblPr>
      <w:tblGrid>
        <w:gridCol w:w="2547"/>
        <w:gridCol w:w="2977"/>
        <w:gridCol w:w="2925"/>
      </w:tblGrid>
      <w:tr w:rsidR="00487EB2" w14:paraId="54E07D0D" w14:textId="77777777" w:rsidTr="00487EB2">
        <w:trPr>
          <w:jc w:val="center"/>
        </w:trPr>
        <w:tc>
          <w:tcPr>
            <w:tcW w:w="2547" w:type="dxa"/>
          </w:tcPr>
          <w:p w14:paraId="182CD060" w14:textId="3B36787B" w:rsidR="00487EB2" w:rsidRDefault="00487EB2" w:rsidP="00487EB2">
            <w:pPr>
              <w:jc w:val="center"/>
              <w:rPr>
                <w:rFonts w:cstheme="minorHAnsi"/>
              </w:rPr>
            </w:pPr>
            <w:r w:rsidRPr="00487EB2">
              <w:rPr>
                <w:rFonts w:cstheme="minorHAnsi"/>
                <w:noProof/>
              </w:rPr>
              <w:drawing>
                <wp:inline distT="0" distB="0" distL="0" distR="0" wp14:anchorId="081914F3" wp14:editId="4545547E">
                  <wp:extent cx="784928" cy="670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84928" cy="670618"/>
                          </a:xfrm>
                          <a:prstGeom prst="rect">
                            <a:avLst/>
                          </a:prstGeom>
                        </pic:spPr>
                      </pic:pic>
                    </a:graphicData>
                  </a:graphic>
                </wp:inline>
              </w:drawing>
            </w:r>
          </w:p>
        </w:tc>
        <w:tc>
          <w:tcPr>
            <w:tcW w:w="2977" w:type="dxa"/>
          </w:tcPr>
          <w:p w14:paraId="3AA6D459" w14:textId="370998C7" w:rsidR="00487EB2" w:rsidRDefault="00487EB2" w:rsidP="00487EB2">
            <w:pPr>
              <w:jc w:val="center"/>
              <w:rPr>
                <w:rFonts w:cstheme="minorHAnsi"/>
              </w:rPr>
            </w:pPr>
            <w:r>
              <w:rPr>
                <w:rFonts w:cstheme="minorHAnsi"/>
                <w:noProof/>
              </w:rPr>
              <w:drawing>
                <wp:inline distT="0" distB="0" distL="0" distR="0" wp14:anchorId="651C47C4" wp14:editId="5186AF8D">
                  <wp:extent cx="769620" cy="670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9620" cy="670560"/>
                          </a:xfrm>
                          <a:prstGeom prst="rect">
                            <a:avLst/>
                          </a:prstGeom>
                          <a:noFill/>
                        </pic:spPr>
                      </pic:pic>
                    </a:graphicData>
                  </a:graphic>
                </wp:inline>
              </w:drawing>
            </w:r>
          </w:p>
        </w:tc>
        <w:tc>
          <w:tcPr>
            <w:tcW w:w="2925" w:type="dxa"/>
          </w:tcPr>
          <w:p w14:paraId="3C1A37EE" w14:textId="36E18902" w:rsidR="00487EB2" w:rsidRDefault="00487EB2" w:rsidP="00487EB2">
            <w:pPr>
              <w:jc w:val="center"/>
              <w:rPr>
                <w:rFonts w:cstheme="minorHAnsi"/>
              </w:rPr>
            </w:pPr>
            <w:r>
              <w:rPr>
                <w:rFonts w:cstheme="minorHAnsi"/>
                <w:noProof/>
              </w:rPr>
              <w:drawing>
                <wp:inline distT="0" distB="0" distL="0" distR="0" wp14:anchorId="017C0DCE" wp14:editId="0CDDDFDB">
                  <wp:extent cx="784860" cy="708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4860" cy="708660"/>
                          </a:xfrm>
                          <a:prstGeom prst="rect">
                            <a:avLst/>
                          </a:prstGeom>
                          <a:noFill/>
                        </pic:spPr>
                      </pic:pic>
                    </a:graphicData>
                  </a:graphic>
                </wp:inline>
              </w:drawing>
            </w:r>
          </w:p>
        </w:tc>
      </w:tr>
      <w:tr w:rsidR="00487EB2" w14:paraId="6FC08221" w14:textId="77777777" w:rsidTr="00487EB2">
        <w:trPr>
          <w:jc w:val="center"/>
        </w:trPr>
        <w:tc>
          <w:tcPr>
            <w:tcW w:w="2547" w:type="dxa"/>
            <w:shd w:val="clear" w:color="auto" w:fill="92D050"/>
          </w:tcPr>
          <w:p w14:paraId="432A4286" w14:textId="325AFCC9" w:rsidR="00487EB2" w:rsidRPr="00487EB2" w:rsidRDefault="00487EB2" w:rsidP="00487EB2">
            <w:pPr>
              <w:jc w:val="center"/>
              <w:rPr>
                <w:rFonts w:cstheme="minorHAnsi"/>
                <w:b/>
                <w:bCs/>
              </w:rPr>
            </w:pPr>
            <w:r w:rsidRPr="00487EB2">
              <w:rPr>
                <w:rFonts w:cstheme="minorHAnsi"/>
                <w:b/>
                <w:bCs/>
              </w:rPr>
              <w:t>Any time</w:t>
            </w:r>
          </w:p>
        </w:tc>
        <w:tc>
          <w:tcPr>
            <w:tcW w:w="2977" w:type="dxa"/>
            <w:shd w:val="clear" w:color="auto" w:fill="FFC000"/>
          </w:tcPr>
          <w:p w14:paraId="07897A06" w14:textId="52ED94DB" w:rsidR="00487EB2" w:rsidRPr="00487EB2" w:rsidRDefault="00487EB2" w:rsidP="00487EB2">
            <w:pPr>
              <w:jc w:val="center"/>
              <w:rPr>
                <w:rFonts w:cstheme="minorHAnsi"/>
                <w:b/>
                <w:bCs/>
              </w:rPr>
            </w:pPr>
            <w:r w:rsidRPr="00487EB2">
              <w:rPr>
                <w:rFonts w:cstheme="minorHAnsi"/>
                <w:b/>
                <w:bCs/>
              </w:rPr>
              <w:t>Only at mealtimes</w:t>
            </w:r>
          </w:p>
        </w:tc>
        <w:tc>
          <w:tcPr>
            <w:tcW w:w="2925" w:type="dxa"/>
            <w:shd w:val="clear" w:color="auto" w:fill="FF0000"/>
          </w:tcPr>
          <w:p w14:paraId="66088418" w14:textId="1D984E55" w:rsidR="00487EB2" w:rsidRPr="00487EB2" w:rsidRDefault="00487EB2" w:rsidP="00487EB2">
            <w:pPr>
              <w:jc w:val="center"/>
              <w:rPr>
                <w:rFonts w:cstheme="minorHAnsi"/>
                <w:b/>
                <w:bCs/>
              </w:rPr>
            </w:pPr>
            <w:r w:rsidRPr="00487EB2">
              <w:rPr>
                <w:rFonts w:cstheme="minorHAnsi"/>
                <w:b/>
                <w:bCs/>
              </w:rPr>
              <w:t>Not tooth friendly</w:t>
            </w:r>
          </w:p>
        </w:tc>
      </w:tr>
      <w:tr w:rsidR="00487EB2" w14:paraId="7CDEF791" w14:textId="77777777" w:rsidTr="00487EB2">
        <w:trPr>
          <w:jc w:val="center"/>
        </w:trPr>
        <w:tc>
          <w:tcPr>
            <w:tcW w:w="2547" w:type="dxa"/>
            <w:shd w:val="clear" w:color="auto" w:fill="FFFFFF" w:themeFill="background1"/>
          </w:tcPr>
          <w:p w14:paraId="5A59C5C8" w14:textId="77777777" w:rsidR="00487EB2" w:rsidRDefault="00487EB2" w:rsidP="00487EB2">
            <w:pPr>
              <w:jc w:val="center"/>
              <w:rPr>
                <w:rFonts w:cstheme="minorHAnsi"/>
              </w:rPr>
            </w:pPr>
            <w:r>
              <w:rPr>
                <w:rFonts w:cstheme="minorHAnsi"/>
              </w:rPr>
              <w:t>Water</w:t>
            </w:r>
          </w:p>
          <w:p w14:paraId="474D1E07" w14:textId="6DA3EF9A" w:rsidR="00487EB2" w:rsidRDefault="00487EB2" w:rsidP="00487EB2">
            <w:pPr>
              <w:jc w:val="center"/>
              <w:rPr>
                <w:rFonts w:cstheme="minorHAnsi"/>
              </w:rPr>
            </w:pPr>
            <w:r>
              <w:rPr>
                <w:rFonts w:cstheme="minorHAnsi"/>
              </w:rPr>
              <w:t>Milk</w:t>
            </w:r>
          </w:p>
        </w:tc>
        <w:tc>
          <w:tcPr>
            <w:tcW w:w="2977" w:type="dxa"/>
            <w:shd w:val="clear" w:color="auto" w:fill="FFFFFF" w:themeFill="background1"/>
          </w:tcPr>
          <w:p w14:paraId="53F7DA7D" w14:textId="77777777" w:rsidR="00487EB2" w:rsidRDefault="00487EB2" w:rsidP="00487EB2">
            <w:pPr>
              <w:jc w:val="center"/>
              <w:rPr>
                <w:rFonts w:cstheme="minorHAnsi"/>
              </w:rPr>
            </w:pPr>
            <w:r>
              <w:rPr>
                <w:rFonts w:cstheme="minorHAnsi"/>
              </w:rPr>
              <w:t>Unsweetened fruit juice</w:t>
            </w:r>
          </w:p>
          <w:p w14:paraId="196A14A9" w14:textId="77777777" w:rsidR="00487EB2" w:rsidRDefault="00487EB2" w:rsidP="00487EB2">
            <w:pPr>
              <w:jc w:val="center"/>
              <w:rPr>
                <w:rFonts w:cstheme="minorHAnsi"/>
              </w:rPr>
            </w:pPr>
            <w:r>
              <w:rPr>
                <w:rFonts w:cstheme="minorHAnsi"/>
              </w:rPr>
              <w:t>Diluted sugar-free squash</w:t>
            </w:r>
          </w:p>
          <w:p w14:paraId="1A3CEA48" w14:textId="77777777" w:rsidR="00487EB2" w:rsidRDefault="00487EB2" w:rsidP="00487EB2">
            <w:pPr>
              <w:jc w:val="center"/>
              <w:rPr>
                <w:rFonts w:cstheme="minorHAnsi"/>
              </w:rPr>
            </w:pPr>
            <w:r>
              <w:rPr>
                <w:rFonts w:cstheme="minorHAnsi"/>
              </w:rPr>
              <w:t>Yoghurt or milk drinks</w:t>
            </w:r>
          </w:p>
          <w:p w14:paraId="4EA4FEC0" w14:textId="72D87094" w:rsidR="00487EB2" w:rsidRDefault="00487EB2" w:rsidP="00487EB2">
            <w:pPr>
              <w:jc w:val="center"/>
              <w:rPr>
                <w:rFonts w:cstheme="minorHAnsi"/>
              </w:rPr>
            </w:pPr>
            <w:r>
              <w:rPr>
                <w:rFonts w:cstheme="minorHAnsi"/>
              </w:rPr>
              <w:t>Smoothies</w:t>
            </w:r>
          </w:p>
        </w:tc>
        <w:tc>
          <w:tcPr>
            <w:tcW w:w="2925" w:type="dxa"/>
            <w:shd w:val="clear" w:color="auto" w:fill="FFFFFF" w:themeFill="background1"/>
          </w:tcPr>
          <w:p w14:paraId="67169727" w14:textId="77777777" w:rsidR="00487EB2" w:rsidRDefault="00487EB2" w:rsidP="00487EB2">
            <w:pPr>
              <w:jc w:val="center"/>
              <w:rPr>
                <w:rFonts w:cstheme="minorHAnsi"/>
              </w:rPr>
            </w:pPr>
            <w:r>
              <w:rPr>
                <w:rFonts w:cstheme="minorHAnsi"/>
              </w:rPr>
              <w:t>Sweetened fruit juice</w:t>
            </w:r>
          </w:p>
          <w:p w14:paraId="3B9C791C" w14:textId="2ED266E0" w:rsidR="00487EB2" w:rsidRDefault="00487EB2" w:rsidP="00487EB2">
            <w:pPr>
              <w:jc w:val="center"/>
              <w:rPr>
                <w:rFonts w:cstheme="minorHAnsi"/>
              </w:rPr>
            </w:pPr>
            <w:r>
              <w:rPr>
                <w:rFonts w:cstheme="minorHAnsi"/>
              </w:rPr>
              <w:t>Fizzy drinks (inc. diet)</w:t>
            </w:r>
          </w:p>
        </w:tc>
      </w:tr>
    </w:tbl>
    <w:p w14:paraId="528E208C" w14:textId="0F59E6C2" w:rsidR="00DB5874" w:rsidRPr="009015F3" w:rsidRDefault="009015F3" w:rsidP="00D85FB8">
      <w:pPr>
        <w:rPr>
          <w:rFonts w:cstheme="minorHAnsi"/>
          <w:b/>
          <w:bCs/>
          <w:color w:val="0070C0"/>
          <w:sz w:val="24"/>
          <w:szCs w:val="24"/>
        </w:rPr>
      </w:pPr>
      <w:r w:rsidRPr="009015F3">
        <w:rPr>
          <w:rFonts w:cstheme="minorHAnsi"/>
          <w:b/>
          <w:bCs/>
          <w:color w:val="0070C0"/>
          <w:sz w:val="24"/>
          <w:szCs w:val="24"/>
        </w:rPr>
        <w:lastRenderedPageBreak/>
        <w:t xml:space="preserve">Foods and drinks </w:t>
      </w:r>
      <w:r w:rsidRPr="009015F3">
        <w:rPr>
          <w:rFonts w:cstheme="minorHAnsi"/>
          <w:b/>
          <w:bCs/>
          <w:color w:val="0070C0"/>
          <w:sz w:val="24"/>
          <w:szCs w:val="24"/>
          <w:u w:val="single"/>
        </w:rPr>
        <w:t>NOT</w:t>
      </w:r>
      <w:r w:rsidRPr="009015F3">
        <w:rPr>
          <w:rFonts w:cstheme="minorHAnsi"/>
          <w:b/>
          <w:bCs/>
          <w:color w:val="0070C0"/>
          <w:sz w:val="24"/>
          <w:szCs w:val="24"/>
        </w:rPr>
        <w:t xml:space="preserve"> allowed in school:</w:t>
      </w:r>
    </w:p>
    <w:p w14:paraId="06F65EE5" w14:textId="18E5460C" w:rsidR="009015F3" w:rsidRPr="00D26707" w:rsidRDefault="009015F3" w:rsidP="00D26707">
      <w:pPr>
        <w:pStyle w:val="ListParagraph"/>
        <w:numPr>
          <w:ilvl w:val="0"/>
          <w:numId w:val="5"/>
        </w:numPr>
        <w:rPr>
          <w:rFonts w:cstheme="minorHAnsi"/>
        </w:rPr>
      </w:pPr>
      <w:r w:rsidRPr="00D26707">
        <w:rPr>
          <w:rFonts w:cstheme="minorHAnsi"/>
        </w:rPr>
        <w:t>Nuts, Nutella or any foods containing nuts or traces of nuts are not allowed under any circumstances. There are pupils in the school who have a nut allergy.</w:t>
      </w:r>
    </w:p>
    <w:p w14:paraId="34BCE155" w14:textId="2303F108" w:rsidR="009015F3" w:rsidRPr="00D26707" w:rsidRDefault="009015F3" w:rsidP="00D26707">
      <w:pPr>
        <w:pStyle w:val="ListParagraph"/>
        <w:numPr>
          <w:ilvl w:val="0"/>
          <w:numId w:val="5"/>
        </w:numPr>
        <w:rPr>
          <w:rFonts w:cstheme="minorHAnsi"/>
        </w:rPr>
      </w:pPr>
      <w:r w:rsidRPr="00D26707">
        <w:rPr>
          <w:rFonts w:cstheme="minorHAnsi"/>
        </w:rPr>
        <w:t>Kiwi fruit. There are pupils in the school who are allergic.</w:t>
      </w:r>
    </w:p>
    <w:p w14:paraId="7A4F5AD8" w14:textId="59778B5D" w:rsidR="009015F3" w:rsidRPr="00D26707" w:rsidRDefault="009015F3" w:rsidP="00D26707">
      <w:pPr>
        <w:pStyle w:val="ListParagraph"/>
        <w:numPr>
          <w:ilvl w:val="0"/>
          <w:numId w:val="5"/>
        </w:numPr>
        <w:rPr>
          <w:rFonts w:cstheme="minorHAnsi"/>
        </w:rPr>
      </w:pPr>
      <w:r w:rsidRPr="00D26707">
        <w:rPr>
          <w:rFonts w:cstheme="minorHAnsi"/>
        </w:rPr>
        <w:t>Chewing gum is strictly forbidden</w:t>
      </w:r>
    </w:p>
    <w:p w14:paraId="2FB4093C" w14:textId="77777777" w:rsidR="00D26707" w:rsidRPr="00D26707" w:rsidRDefault="00D26707" w:rsidP="00D26707">
      <w:pPr>
        <w:pStyle w:val="ListParagraph"/>
        <w:numPr>
          <w:ilvl w:val="0"/>
          <w:numId w:val="5"/>
        </w:numPr>
        <w:rPr>
          <w:rFonts w:cstheme="minorHAnsi"/>
        </w:rPr>
      </w:pPr>
      <w:r w:rsidRPr="00D26707">
        <w:rPr>
          <w:rFonts w:cstheme="minorHAnsi"/>
        </w:rPr>
        <w:t>Fizzy drinks/sweetened fruit juices</w:t>
      </w:r>
    </w:p>
    <w:p w14:paraId="28D307F5" w14:textId="77777777" w:rsidR="00D26707" w:rsidRPr="00D26707" w:rsidRDefault="00D26707" w:rsidP="00D26707">
      <w:pPr>
        <w:pStyle w:val="ListParagraph"/>
        <w:numPr>
          <w:ilvl w:val="0"/>
          <w:numId w:val="5"/>
        </w:numPr>
        <w:rPr>
          <w:rFonts w:cstheme="minorHAnsi"/>
        </w:rPr>
      </w:pPr>
      <w:r w:rsidRPr="00D26707">
        <w:rPr>
          <w:rFonts w:cstheme="minorHAnsi"/>
        </w:rPr>
        <w:t>Sweets</w:t>
      </w:r>
    </w:p>
    <w:p w14:paraId="42E50E95" w14:textId="77777777" w:rsidR="00D26707" w:rsidRPr="00D26707" w:rsidRDefault="00D26707" w:rsidP="00D26707">
      <w:pPr>
        <w:pStyle w:val="ListParagraph"/>
        <w:numPr>
          <w:ilvl w:val="0"/>
          <w:numId w:val="5"/>
        </w:numPr>
        <w:rPr>
          <w:rFonts w:cstheme="minorHAnsi"/>
        </w:rPr>
      </w:pPr>
      <w:r w:rsidRPr="00D26707">
        <w:rPr>
          <w:rFonts w:cstheme="minorHAnsi"/>
        </w:rPr>
        <w:t>Crisps</w:t>
      </w:r>
    </w:p>
    <w:p w14:paraId="5A2A6343" w14:textId="40BEAAD2" w:rsidR="009015F3" w:rsidRPr="00D26707" w:rsidRDefault="00D26707" w:rsidP="00D26707">
      <w:pPr>
        <w:pStyle w:val="ListParagraph"/>
        <w:numPr>
          <w:ilvl w:val="0"/>
          <w:numId w:val="5"/>
        </w:numPr>
        <w:rPr>
          <w:rFonts w:cstheme="minorHAnsi"/>
        </w:rPr>
      </w:pPr>
      <w:r w:rsidRPr="00D26707">
        <w:rPr>
          <w:rFonts w:cstheme="minorHAnsi"/>
        </w:rPr>
        <w:t>Fast food</w:t>
      </w:r>
    </w:p>
    <w:p w14:paraId="6DAC12ED" w14:textId="427EC7CB" w:rsidR="00D26707" w:rsidRPr="00D26707" w:rsidRDefault="00D26707" w:rsidP="00D26707">
      <w:pPr>
        <w:pStyle w:val="ListParagraph"/>
        <w:numPr>
          <w:ilvl w:val="0"/>
          <w:numId w:val="5"/>
        </w:numPr>
        <w:rPr>
          <w:rFonts w:cstheme="minorHAnsi"/>
        </w:rPr>
      </w:pPr>
      <w:r w:rsidRPr="00D26707">
        <w:rPr>
          <w:rFonts w:cstheme="minorHAnsi"/>
        </w:rPr>
        <w:t>Lollipops</w:t>
      </w:r>
    </w:p>
    <w:p w14:paraId="14C388CC" w14:textId="5CE186DC" w:rsidR="00D26707" w:rsidRDefault="00D26707" w:rsidP="00D26707">
      <w:pPr>
        <w:pStyle w:val="ListParagraph"/>
        <w:numPr>
          <w:ilvl w:val="0"/>
          <w:numId w:val="5"/>
        </w:numPr>
        <w:rPr>
          <w:rFonts w:cstheme="minorHAnsi"/>
        </w:rPr>
      </w:pPr>
      <w:r w:rsidRPr="00D26707">
        <w:rPr>
          <w:rFonts w:cstheme="minorHAnsi"/>
        </w:rPr>
        <w:t xml:space="preserve">Chocolate products </w:t>
      </w:r>
    </w:p>
    <w:p w14:paraId="54D35C3C" w14:textId="2F9FB761" w:rsidR="00B24256" w:rsidRDefault="00B24256" w:rsidP="00B24256">
      <w:pPr>
        <w:rPr>
          <w:rFonts w:cstheme="minorHAnsi"/>
        </w:rPr>
      </w:pPr>
      <w:r>
        <w:rPr>
          <w:rFonts w:cstheme="minorHAnsi"/>
        </w:rPr>
        <w:t>If your child comes to school with an item that is not allowed in school, he/she will not be allowed to eat this item and it will be returned home in their lunchbox.</w:t>
      </w:r>
    </w:p>
    <w:p w14:paraId="23E60787" w14:textId="4ABB9491" w:rsidR="00B24256" w:rsidRDefault="00B24256" w:rsidP="00B24256">
      <w:pPr>
        <w:rPr>
          <w:rFonts w:cstheme="minorHAnsi"/>
        </w:rPr>
      </w:pPr>
    </w:p>
    <w:p w14:paraId="1D359DA6" w14:textId="5CA81BF9" w:rsidR="00D26707" w:rsidRPr="00D26707" w:rsidRDefault="00D26707" w:rsidP="00D26707">
      <w:pPr>
        <w:rPr>
          <w:rFonts w:cstheme="minorHAnsi"/>
          <w:b/>
          <w:bCs/>
          <w:color w:val="0070C0"/>
          <w:sz w:val="24"/>
          <w:szCs w:val="24"/>
        </w:rPr>
      </w:pPr>
      <w:r w:rsidRPr="00D26707">
        <w:rPr>
          <w:rFonts w:cstheme="minorHAnsi"/>
          <w:b/>
          <w:bCs/>
          <w:color w:val="0070C0"/>
          <w:sz w:val="24"/>
          <w:szCs w:val="24"/>
        </w:rPr>
        <w:t>Special dietary/Medical requirements</w:t>
      </w:r>
    </w:p>
    <w:p w14:paraId="1F9114B9" w14:textId="59ED401A" w:rsidR="00D26707" w:rsidRDefault="00D26707" w:rsidP="00D26707">
      <w:pPr>
        <w:rPr>
          <w:rFonts w:cstheme="minorHAnsi"/>
        </w:rPr>
      </w:pPr>
      <w:r>
        <w:rPr>
          <w:rFonts w:cstheme="minorHAnsi"/>
        </w:rPr>
        <w:t xml:space="preserve">Parents of children with special dietary requirements are required to advise the school of same. </w:t>
      </w:r>
    </w:p>
    <w:p w14:paraId="0BAFAAC4" w14:textId="304479D5" w:rsidR="00D26707" w:rsidRDefault="00D26707" w:rsidP="00D85FB8">
      <w:pPr>
        <w:rPr>
          <w:rFonts w:cstheme="minorHAnsi"/>
        </w:rPr>
      </w:pPr>
    </w:p>
    <w:p w14:paraId="4ACF2E91" w14:textId="0417C630" w:rsidR="009015F3" w:rsidRDefault="00D26707" w:rsidP="00D85FB8">
      <w:pPr>
        <w:rPr>
          <w:rFonts w:cstheme="minorHAnsi"/>
        </w:rPr>
      </w:pPr>
      <w:r>
        <w:rPr>
          <w:rFonts w:cstheme="minorHAnsi"/>
          <w:noProof/>
        </w:rPr>
        <w:drawing>
          <wp:inline distT="0" distB="0" distL="0" distR="0" wp14:anchorId="4E5065EF" wp14:editId="588BBE7E">
            <wp:extent cx="615950" cy="701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950" cy="701040"/>
                    </a:xfrm>
                    <a:prstGeom prst="rect">
                      <a:avLst/>
                    </a:prstGeom>
                    <a:noFill/>
                  </pic:spPr>
                </pic:pic>
              </a:graphicData>
            </a:graphic>
          </wp:inline>
        </w:drawing>
      </w:r>
      <w:r w:rsidRPr="00D26707">
        <w:rPr>
          <w:rFonts w:cstheme="minorHAnsi"/>
          <w:b/>
          <w:bCs/>
          <w:color w:val="0070C0"/>
          <w:sz w:val="24"/>
          <w:szCs w:val="24"/>
        </w:rPr>
        <w:t>Packing the Lunch Box</w:t>
      </w:r>
    </w:p>
    <w:p w14:paraId="3A24EFF5" w14:textId="2546433B" w:rsidR="00D26707" w:rsidRDefault="00C735E7" w:rsidP="00D85FB8">
      <w:pPr>
        <w:rPr>
          <w:rFonts w:cstheme="minorHAnsi"/>
        </w:rPr>
      </w:pPr>
      <w:r>
        <w:rPr>
          <w:rFonts w:cstheme="minorHAnsi"/>
        </w:rPr>
        <w:t>Children should be able to unwrap and eat their lunches by themselves. Please help by not giving products that they cannot open themselves e.g. food with wrappers, unpeeled oranges etc. To save time, please ensure all food is well prepared (e.g. fruit peeled and chopped if necessary and sandwiches cut).</w:t>
      </w:r>
    </w:p>
    <w:p w14:paraId="73DE92A0" w14:textId="549F0D5A" w:rsidR="00C735E7" w:rsidRDefault="00C735E7" w:rsidP="00D85FB8">
      <w:pPr>
        <w:rPr>
          <w:rFonts w:cstheme="minorHAnsi"/>
        </w:rPr>
      </w:pPr>
      <w:r>
        <w:rPr>
          <w:rFonts w:cstheme="minorHAnsi"/>
        </w:rPr>
        <w:t>Parents must ensure that lunch boxes contain whatever utensils are required (no knives).</w:t>
      </w:r>
    </w:p>
    <w:p w14:paraId="39B905A1" w14:textId="5536BB7C" w:rsidR="00C735E7" w:rsidRDefault="00C735E7" w:rsidP="00D85FB8">
      <w:pPr>
        <w:rPr>
          <w:rFonts w:cstheme="minorHAnsi"/>
        </w:rPr>
      </w:pPr>
      <w:r>
        <w:rPr>
          <w:rFonts w:cstheme="minorHAnsi"/>
        </w:rPr>
        <w:t>As we are trying to reduce the amount of waste in the school, parents are encouraged to reduce the amount of packaging in their child’s lunchbox and use reusable containers where possible.</w:t>
      </w:r>
    </w:p>
    <w:p w14:paraId="2FC37A5C" w14:textId="0DD30FAB" w:rsidR="00B24256" w:rsidRDefault="00B24256" w:rsidP="00D85FB8">
      <w:pPr>
        <w:rPr>
          <w:rFonts w:cstheme="minorHAnsi"/>
        </w:rPr>
      </w:pPr>
      <w:r>
        <w:rPr>
          <w:rFonts w:cstheme="minorHAnsi"/>
        </w:rPr>
        <w:t>Tips and hints:</w:t>
      </w:r>
    </w:p>
    <w:p w14:paraId="750CD847" w14:textId="4A1D90FB" w:rsidR="00B24256" w:rsidRPr="00B24256" w:rsidRDefault="00B24256" w:rsidP="00B24256">
      <w:pPr>
        <w:pStyle w:val="ListParagraph"/>
        <w:numPr>
          <w:ilvl w:val="0"/>
          <w:numId w:val="6"/>
        </w:numPr>
        <w:rPr>
          <w:rFonts w:cstheme="minorHAnsi"/>
        </w:rPr>
      </w:pPr>
      <w:r w:rsidRPr="00B24256">
        <w:rPr>
          <w:rFonts w:cstheme="minorHAnsi"/>
        </w:rPr>
        <w:t>Keep lunches in fridge if prepared the night before</w:t>
      </w:r>
    </w:p>
    <w:p w14:paraId="6B4FBBEE" w14:textId="59315300" w:rsidR="00B24256" w:rsidRPr="00B24256" w:rsidRDefault="00B24256" w:rsidP="00B24256">
      <w:pPr>
        <w:pStyle w:val="ListParagraph"/>
        <w:numPr>
          <w:ilvl w:val="0"/>
          <w:numId w:val="6"/>
        </w:numPr>
        <w:rPr>
          <w:rFonts w:cstheme="minorHAnsi"/>
        </w:rPr>
      </w:pPr>
      <w:r w:rsidRPr="00B24256">
        <w:rPr>
          <w:rFonts w:cstheme="minorHAnsi"/>
        </w:rPr>
        <w:t>Use a small insulated cool bag, especially in warmer months</w:t>
      </w:r>
    </w:p>
    <w:p w14:paraId="66D20CD3" w14:textId="62C9D8E6" w:rsidR="00B24256" w:rsidRPr="00B24256" w:rsidRDefault="00B24256" w:rsidP="00B24256">
      <w:pPr>
        <w:pStyle w:val="ListParagraph"/>
        <w:numPr>
          <w:ilvl w:val="0"/>
          <w:numId w:val="6"/>
        </w:numPr>
        <w:rPr>
          <w:rFonts w:cstheme="minorHAnsi"/>
        </w:rPr>
      </w:pPr>
      <w:r w:rsidRPr="00B24256">
        <w:rPr>
          <w:rFonts w:cstheme="minorHAnsi"/>
        </w:rPr>
        <w:t>Cut sandwiches into small manageable pieces, especially for infants</w:t>
      </w:r>
    </w:p>
    <w:p w14:paraId="7492C9EA" w14:textId="4E21AAF6" w:rsidR="00B24256" w:rsidRPr="00B24256" w:rsidRDefault="00B24256" w:rsidP="00B24256">
      <w:pPr>
        <w:pStyle w:val="ListParagraph"/>
        <w:numPr>
          <w:ilvl w:val="0"/>
          <w:numId w:val="6"/>
        </w:numPr>
        <w:rPr>
          <w:rFonts w:cstheme="minorHAnsi"/>
        </w:rPr>
      </w:pPr>
      <w:r w:rsidRPr="00B24256">
        <w:rPr>
          <w:rFonts w:cstheme="minorHAnsi"/>
        </w:rPr>
        <w:t>Peel</w:t>
      </w:r>
      <w:r w:rsidR="00F60775">
        <w:rPr>
          <w:rFonts w:cstheme="minorHAnsi"/>
        </w:rPr>
        <w:t>/cut</w:t>
      </w:r>
      <w:r w:rsidRPr="00B24256">
        <w:rPr>
          <w:rFonts w:cstheme="minorHAnsi"/>
        </w:rPr>
        <w:t xml:space="preserve"> fruit for younger children</w:t>
      </w:r>
    </w:p>
    <w:p w14:paraId="3FB333CE" w14:textId="7832F2BB" w:rsidR="00B24256" w:rsidRPr="00B24256" w:rsidRDefault="00B24256" w:rsidP="00B24256">
      <w:pPr>
        <w:pStyle w:val="ListParagraph"/>
        <w:numPr>
          <w:ilvl w:val="0"/>
          <w:numId w:val="6"/>
        </w:numPr>
        <w:rPr>
          <w:rFonts w:cstheme="minorHAnsi"/>
        </w:rPr>
      </w:pPr>
      <w:r w:rsidRPr="00B24256">
        <w:rPr>
          <w:rFonts w:cstheme="minorHAnsi"/>
        </w:rPr>
        <w:t>Avoid foods that children cannot eat without help</w:t>
      </w:r>
    </w:p>
    <w:p w14:paraId="5596F0A9" w14:textId="69E026D4" w:rsidR="00B24256" w:rsidRPr="00B24256" w:rsidRDefault="00B24256" w:rsidP="00B24256">
      <w:pPr>
        <w:pStyle w:val="ListParagraph"/>
        <w:numPr>
          <w:ilvl w:val="0"/>
          <w:numId w:val="6"/>
        </w:numPr>
        <w:rPr>
          <w:rFonts w:cstheme="minorHAnsi"/>
        </w:rPr>
      </w:pPr>
      <w:r w:rsidRPr="00B24256">
        <w:rPr>
          <w:rFonts w:cstheme="minorHAnsi"/>
        </w:rPr>
        <w:t>Make lunches as varied as possible.</w:t>
      </w:r>
    </w:p>
    <w:p w14:paraId="573E7C10" w14:textId="5534C76D" w:rsidR="00B24256" w:rsidRPr="00B24256" w:rsidRDefault="00B24256" w:rsidP="00B24256">
      <w:pPr>
        <w:pStyle w:val="ListParagraph"/>
        <w:numPr>
          <w:ilvl w:val="0"/>
          <w:numId w:val="6"/>
        </w:numPr>
        <w:rPr>
          <w:rFonts w:cstheme="minorHAnsi"/>
        </w:rPr>
      </w:pPr>
      <w:r w:rsidRPr="00B24256">
        <w:rPr>
          <w:rFonts w:cstheme="minorHAnsi"/>
        </w:rPr>
        <w:t>Vary the types of bread in sandwiches (wholemeal, granary, high fibre rolls, bagels, pitta etc.)</w:t>
      </w:r>
    </w:p>
    <w:p w14:paraId="64D387D9" w14:textId="2693BB38" w:rsidR="00B24256" w:rsidRDefault="00B24256" w:rsidP="00B24256">
      <w:pPr>
        <w:pStyle w:val="ListParagraph"/>
        <w:numPr>
          <w:ilvl w:val="0"/>
          <w:numId w:val="6"/>
        </w:numPr>
        <w:rPr>
          <w:rFonts w:cstheme="minorHAnsi"/>
        </w:rPr>
      </w:pPr>
      <w:r w:rsidRPr="00B24256">
        <w:rPr>
          <w:rFonts w:cstheme="minorHAnsi"/>
        </w:rPr>
        <w:t>Encourage your child to bring their rubbish home in their lunchbox and this will inform you what they have eaten.</w:t>
      </w:r>
    </w:p>
    <w:p w14:paraId="54BEB7A2" w14:textId="556211E4" w:rsidR="00B24256" w:rsidRDefault="00A07ADB" w:rsidP="00D85FB8">
      <w:pPr>
        <w:pStyle w:val="ListParagraph"/>
        <w:numPr>
          <w:ilvl w:val="0"/>
          <w:numId w:val="6"/>
        </w:numPr>
        <w:rPr>
          <w:rFonts w:cstheme="minorHAnsi"/>
        </w:rPr>
      </w:pPr>
      <w:r w:rsidRPr="00A07ADB">
        <w:rPr>
          <w:rFonts w:cstheme="minorHAnsi"/>
        </w:rPr>
        <w:t xml:space="preserve">Use refillable drink container – no glass bottles or cartons </w:t>
      </w:r>
    </w:p>
    <w:p w14:paraId="2E55351E" w14:textId="580D0F9E" w:rsidR="00EC6DD3" w:rsidRPr="00A07ADB" w:rsidRDefault="00EC6DD3" w:rsidP="00D85FB8">
      <w:pPr>
        <w:pStyle w:val="ListParagraph"/>
        <w:numPr>
          <w:ilvl w:val="0"/>
          <w:numId w:val="6"/>
        </w:numPr>
        <w:rPr>
          <w:rFonts w:cstheme="minorHAnsi"/>
        </w:rPr>
      </w:pPr>
      <w:r>
        <w:rPr>
          <w:rFonts w:cstheme="minorHAnsi"/>
        </w:rPr>
        <w:t>Lunchboxes that they can easily open themselves</w:t>
      </w:r>
    </w:p>
    <w:p w14:paraId="13C7A9BB" w14:textId="23C47609" w:rsidR="00D26707" w:rsidRPr="00B24256" w:rsidRDefault="00B24256" w:rsidP="00D85FB8">
      <w:pPr>
        <w:rPr>
          <w:rFonts w:cstheme="minorHAnsi"/>
          <w:i/>
          <w:iCs/>
        </w:rPr>
      </w:pPr>
      <w:r w:rsidRPr="00B24256">
        <w:rPr>
          <w:rFonts w:cstheme="minorHAnsi"/>
          <w:i/>
          <w:iCs/>
        </w:rPr>
        <w:lastRenderedPageBreak/>
        <w:t>Below is a list of possible foods you could pack for your child’s lunch. The lost is not exhaustive and only mentions samples of appropriate foods for the lunchbox.</w:t>
      </w:r>
    </w:p>
    <w:tbl>
      <w:tblPr>
        <w:tblStyle w:val="TableGrid"/>
        <w:tblW w:w="9493" w:type="dxa"/>
        <w:tblLook w:val="04A0" w:firstRow="1" w:lastRow="0" w:firstColumn="1" w:lastColumn="0" w:noHBand="0" w:noVBand="1"/>
      </w:tblPr>
      <w:tblGrid>
        <w:gridCol w:w="5098"/>
        <w:gridCol w:w="4395"/>
      </w:tblGrid>
      <w:tr w:rsidR="009E7443" w14:paraId="1867A470" w14:textId="77777777" w:rsidTr="00C76F26">
        <w:tc>
          <w:tcPr>
            <w:tcW w:w="5098" w:type="dxa"/>
            <w:shd w:val="clear" w:color="auto" w:fill="C5E0B3" w:themeFill="accent6" w:themeFillTint="66"/>
          </w:tcPr>
          <w:p w14:paraId="5643B900" w14:textId="641E85AD" w:rsidR="009E7443" w:rsidRPr="009E7443" w:rsidRDefault="009E7443" w:rsidP="009E7443">
            <w:pPr>
              <w:jc w:val="center"/>
              <w:rPr>
                <w:rFonts w:cstheme="minorHAnsi"/>
                <w:b/>
                <w:bCs/>
                <w:sz w:val="24"/>
                <w:szCs w:val="24"/>
              </w:rPr>
            </w:pPr>
            <w:bookmarkStart w:id="1" w:name="_Hlk52438060"/>
            <w:r w:rsidRPr="009E7443">
              <w:rPr>
                <w:rFonts w:cstheme="minorHAnsi"/>
                <w:b/>
                <w:bCs/>
                <w:sz w:val="24"/>
                <w:szCs w:val="24"/>
              </w:rPr>
              <w:t>Bread &amp; Alternatives</w:t>
            </w:r>
          </w:p>
        </w:tc>
        <w:tc>
          <w:tcPr>
            <w:tcW w:w="4395" w:type="dxa"/>
            <w:shd w:val="clear" w:color="auto" w:fill="FFE599" w:themeFill="accent4" w:themeFillTint="66"/>
          </w:tcPr>
          <w:p w14:paraId="7F1D0C23" w14:textId="61364E78" w:rsidR="009E7443" w:rsidRPr="009E7443" w:rsidRDefault="009E7443" w:rsidP="009E7443">
            <w:pPr>
              <w:jc w:val="center"/>
              <w:rPr>
                <w:rFonts w:cstheme="minorHAnsi"/>
                <w:b/>
                <w:bCs/>
                <w:sz w:val="24"/>
                <w:szCs w:val="24"/>
              </w:rPr>
            </w:pPr>
            <w:r w:rsidRPr="009E7443">
              <w:rPr>
                <w:rFonts w:cstheme="minorHAnsi"/>
                <w:b/>
                <w:bCs/>
                <w:sz w:val="24"/>
                <w:szCs w:val="24"/>
              </w:rPr>
              <w:t>Fruit &amp; Veg</w:t>
            </w:r>
            <w:r w:rsidR="00934DD6">
              <w:rPr>
                <w:rFonts w:cstheme="minorHAnsi"/>
                <w:b/>
                <w:bCs/>
                <w:sz w:val="24"/>
                <w:szCs w:val="24"/>
              </w:rPr>
              <w:t>e</w:t>
            </w:r>
            <w:r w:rsidRPr="009E7443">
              <w:rPr>
                <w:rFonts w:cstheme="minorHAnsi"/>
                <w:b/>
                <w:bCs/>
                <w:sz w:val="24"/>
                <w:szCs w:val="24"/>
              </w:rPr>
              <w:t>tables</w:t>
            </w:r>
          </w:p>
        </w:tc>
      </w:tr>
      <w:tr w:rsidR="009E7443" w14:paraId="745477B8" w14:textId="77777777" w:rsidTr="00C76F26">
        <w:tc>
          <w:tcPr>
            <w:tcW w:w="5098" w:type="dxa"/>
            <w:shd w:val="clear" w:color="auto" w:fill="E2EFD9" w:themeFill="accent6" w:themeFillTint="33"/>
          </w:tcPr>
          <w:p w14:paraId="7C7913A0" w14:textId="37D4BBF5" w:rsidR="009E7443" w:rsidRPr="00934DD6" w:rsidRDefault="009E7443" w:rsidP="00934DD6">
            <w:pPr>
              <w:pStyle w:val="ListParagraph"/>
              <w:numPr>
                <w:ilvl w:val="0"/>
                <w:numId w:val="7"/>
              </w:numPr>
              <w:rPr>
                <w:rFonts w:cstheme="minorHAnsi"/>
              </w:rPr>
            </w:pPr>
            <w:r w:rsidRPr="00934DD6">
              <w:rPr>
                <w:rFonts w:cstheme="minorHAnsi"/>
              </w:rPr>
              <w:t xml:space="preserve">Bread or rolls (preferably </w:t>
            </w:r>
            <w:r w:rsidR="009076A9">
              <w:rPr>
                <w:rFonts w:cstheme="minorHAnsi"/>
              </w:rPr>
              <w:t>100 %</w:t>
            </w:r>
            <w:r w:rsidRPr="00934DD6">
              <w:rPr>
                <w:rFonts w:cstheme="minorHAnsi"/>
              </w:rPr>
              <w:t>wholemeal)</w:t>
            </w:r>
          </w:p>
          <w:p w14:paraId="0575C017" w14:textId="77777777" w:rsidR="009076A9" w:rsidRPr="00934DD6" w:rsidRDefault="009E7443" w:rsidP="009076A9">
            <w:pPr>
              <w:pStyle w:val="ListParagraph"/>
              <w:numPr>
                <w:ilvl w:val="0"/>
                <w:numId w:val="7"/>
              </w:numPr>
              <w:rPr>
                <w:rFonts w:cstheme="minorHAnsi"/>
              </w:rPr>
            </w:pPr>
            <w:r w:rsidRPr="00934DD6">
              <w:rPr>
                <w:rFonts w:cstheme="minorHAnsi"/>
              </w:rPr>
              <w:t>Pitta bread</w:t>
            </w:r>
            <w:r w:rsidR="009076A9">
              <w:rPr>
                <w:rFonts w:cstheme="minorHAnsi"/>
              </w:rPr>
              <w:t xml:space="preserve"> </w:t>
            </w:r>
            <w:r w:rsidR="009076A9" w:rsidRPr="00934DD6">
              <w:rPr>
                <w:rFonts w:cstheme="minorHAnsi"/>
              </w:rPr>
              <w:t xml:space="preserve">(preferably </w:t>
            </w:r>
            <w:r w:rsidR="009076A9">
              <w:rPr>
                <w:rFonts w:cstheme="minorHAnsi"/>
              </w:rPr>
              <w:t>100 %</w:t>
            </w:r>
            <w:r w:rsidR="009076A9" w:rsidRPr="00934DD6">
              <w:rPr>
                <w:rFonts w:cstheme="minorHAnsi"/>
              </w:rPr>
              <w:t>wholemeal)</w:t>
            </w:r>
          </w:p>
          <w:p w14:paraId="307B06FA" w14:textId="25FBC599" w:rsidR="009076A9" w:rsidRPr="00934DD6" w:rsidRDefault="009076A9" w:rsidP="009076A9">
            <w:pPr>
              <w:pStyle w:val="ListParagraph"/>
              <w:numPr>
                <w:ilvl w:val="0"/>
                <w:numId w:val="7"/>
              </w:numPr>
              <w:rPr>
                <w:rFonts w:cstheme="minorHAnsi"/>
              </w:rPr>
            </w:pPr>
            <w:r>
              <w:rPr>
                <w:rFonts w:cstheme="minorHAnsi"/>
              </w:rPr>
              <w:t>W</w:t>
            </w:r>
            <w:r w:rsidR="009E7443" w:rsidRPr="00934DD6">
              <w:rPr>
                <w:rFonts w:cstheme="minorHAnsi"/>
              </w:rPr>
              <w:t>raps</w:t>
            </w:r>
            <w:r>
              <w:rPr>
                <w:rFonts w:cstheme="minorHAnsi"/>
              </w:rPr>
              <w:t xml:space="preserve"> </w:t>
            </w:r>
            <w:r w:rsidRPr="00934DD6">
              <w:rPr>
                <w:rFonts w:cstheme="minorHAnsi"/>
              </w:rPr>
              <w:t xml:space="preserve">(preferably </w:t>
            </w:r>
            <w:r>
              <w:rPr>
                <w:rFonts w:cstheme="minorHAnsi"/>
              </w:rPr>
              <w:t>100 %</w:t>
            </w:r>
            <w:r w:rsidRPr="00934DD6">
              <w:rPr>
                <w:rFonts w:cstheme="minorHAnsi"/>
              </w:rPr>
              <w:t>wholemeal)</w:t>
            </w:r>
          </w:p>
          <w:p w14:paraId="2A8EEABD" w14:textId="5EB43895" w:rsidR="009E7443" w:rsidRPr="00934DD6" w:rsidRDefault="009E7443" w:rsidP="00934DD6">
            <w:pPr>
              <w:pStyle w:val="ListParagraph"/>
              <w:numPr>
                <w:ilvl w:val="0"/>
                <w:numId w:val="7"/>
              </w:numPr>
              <w:rPr>
                <w:rFonts w:cstheme="minorHAnsi"/>
              </w:rPr>
            </w:pPr>
            <w:r w:rsidRPr="00934DD6">
              <w:rPr>
                <w:rFonts w:cstheme="minorHAnsi"/>
              </w:rPr>
              <w:t>Crackers</w:t>
            </w:r>
          </w:p>
          <w:p w14:paraId="0C0DF021" w14:textId="6F26B95B" w:rsidR="009E7443" w:rsidRPr="00934DD6" w:rsidRDefault="009E7443" w:rsidP="00934DD6">
            <w:pPr>
              <w:pStyle w:val="ListParagraph"/>
              <w:numPr>
                <w:ilvl w:val="0"/>
                <w:numId w:val="7"/>
              </w:numPr>
              <w:rPr>
                <w:rFonts w:cstheme="minorHAnsi"/>
              </w:rPr>
            </w:pPr>
            <w:r w:rsidRPr="00934DD6">
              <w:rPr>
                <w:rFonts w:cstheme="minorHAnsi"/>
              </w:rPr>
              <w:t>Rice salad</w:t>
            </w:r>
          </w:p>
          <w:p w14:paraId="3BA1D9C3" w14:textId="7B4328A8" w:rsidR="009E7443" w:rsidRPr="00934DD6" w:rsidRDefault="009E7443" w:rsidP="00934DD6">
            <w:pPr>
              <w:pStyle w:val="ListParagraph"/>
              <w:numPr>
                <w:ilvl w:val="0"/>
                <w:numId w:val="7"/>
              </w:numPr>
              <w:rPr>
                <w:rFonts w:cstheme="minorHAnsi"/>
              </w:rPr>
            </w:pPr>
            <w:r w:rsidRPr="00934DD6">
              <w:rPr>
                <w:rFonts w:cstheme="minorHAnsi"/>
              </w:rPr>
              <w:t>Wholemeal scones</w:t>
            </w:r>
          </w:p>
          <w:p w14:paraId="5A7BB947" w14:textId="2028B896" w:rsidR="009E7443" w:rsidRDefault="009E7443" w:rsidP="00934DD6">
            <w:pPr>
              <w:pStyle w:val="ListParagraph"/>
              <w:numPr>
                <w:ilvl w:val="0"/>
                <w:numId w:val="7"/>
              </w:numPr>
              <w:rPr>
                <w:rFonts w:cstheme="minorHAnsi"/>
              </w:rPr>
            </w:pPr>
            <w:r w:rsidRPr="00934DD6">
              <w:rPr>
                <w:rFonts w:cstheme="minorHAnsi"/>
              </w:rPr>
              <w:t>Rice cakes (no chocolate)</w:t>
            </w:r>
            <w:r w:rsidR="009076A9">
              <w:rPr>
                <w:rFonts w:cstheme="minorHAnsi"/>
              </w:rPr>
              <w:t xml:space="preserve"> - multigrain</w:t>
            </w:r>
          </w:p>
          <w:p w14:paraId="7451FE14" w14:textId="5A35D11D" w:rsidR="009076A9" w:rsidRPr="00934DD6" w:rsidRDefault="009076A9" w:rsidP="00934DD6">
            <w:pPr>
              <w:pStyle w:val="ListParagraph"/>
              <w:numPr>
                <w:ilvl w:val="0"/>
                <w:numId w:val="7"/>
              </w:numPr>
              <w:rPr>
                <w:rFonts w:cstheme="minorHAnsi"/>
              </w:rPr>
            </w:pPr>
            <w:r>
              <w:rPr>
                <w:rFonts w:cstheme="minorHAnsi"/>
              </w:rPr>
              <w:t>Corn cakes, Ryvita, Oat cakes</w:t>
            </w:r>
          </w:p>
          <w:p w14:paraId="5B1C0AC4" w14:textId="44B8B15D" w:rsidR="009E7443" w:rsidRDefault="009E7443" w:rsidP="00D85FB8">
            <w:pPr>
              <w:rPr>
                <w:rFonts w:cstheme="minorHAnsi"/>
              </w:rPr>
            </w:pPr>
          </w:p>
        </w:tc>
        <w:tc>
          <w:tcPr>
            <w:tcW w:w="4395" w:type="dxa"/>
            <w:shd w:val="clear" w:color="auto" w:fill="FFF2CC" w:themeFill="accent4" w:themeFillTint="33"/>
          </w:tcPr>
          <w:p w14:paraId="56306E4F" w14:textId="3E15A479" w:rsidR="009E7443" w:rsidRPr="00934DD6" w:rsidRDefault="009E7443" w:rsidP="00934DD6">
            <w:pPr>
              <w:pStyle w:val="ListParagraph"/>
              <w:numPr>
                <w:ilvl w:val="0"/>
                <w:numId w:val="7"/>
              </w:numPr>
              <w:rPr>
                <w:rFonts w:cstheme="minorHAnsi"/>
              </w:rPr>
            </w:pPr>
            <w:r w:rsidRPr="00934DD6">
              <w:rPr>
                <w:rFonts w:cstheme="minorHAnsi"/>
              </w:rPr>
              <w:t>Apple, banana, peach</w:t>
            </w:r>
            <w:r w:rsidR="00C76F26">
              <w:rPr>
                <w:rFonts w:cstheme="minorHAnsi"/>
              </w:rPr>
              <w:t>, pear</w:t>
            </w:r>
          </w:p>
          <w:p w14:paraId="4EC59DDA" w14:textId="59139E7D" w:rsidR="009E7443" w:rsidRPr="00934DD6" w:rsidRDefault="009E7443" w:rsidP="00934DD6">
            <w:pPr>
              <w:pStyle w:val="ListParagraph"/>
              <w:numPr>
                <w:ilvl w:val="0"/>
                <w:numId w:val="7"/>
              </w:numPr>
              <w:rPr>
                <w:rFonts w:cstheme="minorHAnsi"/>
              </w:rPr>
            </w:pPr>
            <w:r w:rsidRPr="00934DD6">
              <w:rPr>
                <w:rFonts w:cstheme="minorHAnsi"/>
              </w:rPr>
              <w:t>Mandarins &amp; oranges</w:t>
            </w:r>
          </w:p>
          <w:p w14:paraId="63A89467" w14:textId="163BD165" w:rsidR="009E7443" w:rsidRPr="00934DD6" w:rsidRDefault="009E7443" w:rsidP="00934DD6">
            <w:pPr>
              <w:pStyle w:val="ListParagraph"/>
              <w:numPr>
                <w:ilvl w:val="0"/>
                <w:numId w:val="7"/>
              </w:numPr>
              <w:rPr>
                <w:rFonts w:cstheme="minorHAnsi"/>
              </w:rPr>
            </w:pPr>
            <w:r w:rsidRPr="00934DD6">
              <w:rPr>
                <w:rFonts w:cstheme="minorHAnsi"/>
              </w:rPr>
              <w:t>Carrot</w:t>
            </w:r>
            <w:r w:rsidR="00C76F26">
              <w:rPr>
                <w:rFonts w:cstheme="minorHAnsi"/>
              </w:rPr>
              <w:t>, pepper, celery</w:t>
            </w:r>
            <w:r w:rsidRPr="00934DD6">
              <w:rPr>
                <w:rFonts w:cstheme="minorHAnsi"/>
              </w:rPr>
              <w:t xml:space="preserve"> sticks</w:t>
            </w:r>
          </w:p>
          <w:p w14:paraId="31C332AD" w14:textId="287BEB12" w:rsidR="009E7443" w:rsidRPr="00934DD6" w:rsidRDefault="009E7443" w:rsidP="00934DD6">
            <w:pPr>
              <w:pStyle w:val="ListParagraph"/>
              <w:numPr>
                <w:ilvl w:val="0"/>
                <w:numId w:val="7"/>
              </w:numPr>
              <w:rPr>
                <w:rFonts w:cstheme="minorHAnsi"/>
              </w:rPr>
            </w:pPr>
            <w:r w:rsidRPr="00934DD6">
              <w:rPr>
                <w:rFonts w:cstheme="minorHAnsi"/>
              </w:rPr>
              <w:t>Cucumber sticks</w:t>
            </w:r>
          </w:p>
          <w:p w14:paraId="12D14119" w14:textId="77777777" w:rsidR="009E7443" w:rsidRPr="00934DD6" w:rsidRDefault="009E7443" w:rsidP="00934DD6">
            <w:pPr>
              <w:pStyle w:val="ListParagraph"/>
              <w:numPr>
                <w:ilvl w:val="0"/>
                <w:numId w:val="7"/>
              </w:numPr>
              <w:rPr>
                <w:rFonts w:cstheme="minorHAnsi"/>
              </w:rPr>
            </w:pPr>
            <w:r w:rsidRPr="00934DD6">
              <w:rPr>
                <w:rFonts w:cstheme="minorHAnsi"/>
              </w:rPr>
              <w:t>Melon slices</w:t>
            </w:r>
          </w:p>
          <w:p w14:paraId="3AF74352" w14:textId="77777777" w:rsidR="009E7443" w:rsidRPr="00934DD6" w:rsidRDefault="009E7443" w:rsidP="00934DD6">
            <w:pPr>
              <w:pStyle w:val="ListParagraph"/>
              <w:numPr>
                <w:ilvl w:val="0"/>
                <w:numId w:val="7"/>
              </w:numPr>
              <w:rPr>
                <w:rFonts w:cstheme="minorHAnsi"/>
              </w:rPr>
            </w:pPr>
            <w:r w:rsidRPr="00934DD6">
              <w:rPr>
                <w:rFonts w:cstheme="minorHAnsi"/>
              </w:rPr>
              <w:t>Pineapple cubes</w:t>
            </w:r>
          </w:p>
          <w:p w14:paraId="517D8927" w14:textId="17B45C81" w:rsidR="009E7443" w:rsidRPr="00934DD6" w:rsidRDefault="009E7443" w:rsidP="00934DD6">
            <w:pPr>
              <w:pStyle w:val="ListParagraph"/>
              <w:numPr>
                <w:ilvl w:val="0"/>
                <w:numId w:val="7"/>
              </w:numPr>
              <w:rPr>
                <w:rFonts w:cstheme="minorHAnsi"/>
              </w:rPr>
            </w:pPr>
            <w:r w:rsidRPr="00934DD6">
              <w:rPr>
                <w:rFonts w:cstheme="minorHAnsi"/>
              </w:rPr>
              <w:t>Grapes</w:t>
            </w:r>
          </w:p>
          <w:p w14:paraId="59E6C01B" w14:textId="241CA403" w:rsidR="009E7443" w:rsidRPr="00934DD6" w:rsidRDefault="009E7443" w:rsidP="00934DD6">
            <w:pPr>
              <w:pStyle w:val="ListParagraph"/>
              <w:numPr>
                <w:ilvl w:val="0"/>
                <w:numId w:val="7"/>
              </w:numPr>
              <w:rPr>
                <w:rFonts w:cstheme="minorHAnsi"/>
              </w:rPr>
            </w:pPr>
            <w:r w:rsidRPr="00934DD6">
              <w:rPr>
                <w:rFonts w:cstheme="minorHAnsi"/>
              </w:rPr>
              <w:t>Sweetcorn</w:t>
            </w:r>
          </w:p>
          <w:p w14:paraId="2091B5EC" w14:textId="56CFB0FB" w:rsidR="009E7443" w:rsidRDefault="009E7443" w:rsidP="00934DD6">
            <w:pPr>
              <w:pStyle w:val="ListParagraph"/>
              <w:numPr>
                <w:ilvl w:val="0"/>
                <w:numId w:val="7"/>
              </w:numPr>
              <w:rPr>
                <w:rFonts w:cstheme="minorHAnsi"/>
              </w:rPr>
            </w:pPr>
            <w:r w:rsidRPr="00934DD6">
              <w:rPr>
                <w:rFonts w:cstheme="minorHAnsi"/>
              </w:rPr>
              <w:t>Tomatoes</w:t>
            </w:r>
          </w:p>
          <w:p w14:paraId="78C57E19" w14:textId="0EFDE165" w:rsidR="00C76F26" w:rsidRDefault="00C76F26" w:rsidP="00934DD6">
            <w:pPr>
              <w:pStyle w:val="ListParagraph"/>
              <w:numPr>
                <w:ilvl w:val="0"/>
                <w:numId w:val="7"/>
              </w:numPr>
              <w:rPr>
                <w:rFonts w:cstheme="minorHAnsi"/>
              </w:rPr>
            </w:pPr>
            <w:r>
              <w:rPr>
                <w:rFonts w:cstheme="minorHAnsi"/>
              </w:rPr>
              <w:t>Dried apple, mango pieces</w:t>
            </w:r>
          </w:p>
          <w:p w14:paraId="3CBCA36D" w14:textId="724684A2" w:rsidR="00C76F26" w:rsidRDefault="00C76F26" w:rsidP="00934DD6">
            <w:pPr>
              <w:pStyle w:val="ListParagraph"/>
              <w:numPr>
                <w:ilvl w:val="0"/>
                <w:numId w:val="7"/>
              </w:numPr>
              <w:rPr>
                <w:rFonts w:cstheme="minorHAnsi"/>
              </w:rPr>
            </w:pPr>
            <w:r>
              <w:rPr>
                <w:rFonts w:cstheme="minorHAnsi"/>
              </w:rPr>
              <w:t>Blueberries, raspberries</w:t>
            </w:r>
          </w:p>
          <w:p w14:paraId="5DD5F63D" w14:textId="37DFD240" w:rsidR="00934DD6" w:rsidRPr="00934DD6" w:rsidRDefault="00934DD6" w:rsidP="00934DD6">
            <w:pPr>
              <w:rPr>
                <w:rFonts w:cstheme="minorHAnsi"/>
              </w:rPr>
            </w:pPr>
          </w:p>
        </w:tc>
      </w:tr>
      <w:tr w:rsidR="009E7443" w14:paraId="1BFEF2A0" w14:textId="77777777" w:rsidTr="00C76F26">
        <w:tc>
          <w:tcPr>
            <w:tcW w:w="5098" w:type="dxa"/>
            <w:shd w:val="clear" w:color="auto" w:fill="DBDBDB" w:themeFill="accent3" w:themeFillTint="66"/>
          </w:tcPr>
          <w:p w14:paraId="6781CDD2" w14:textId="2F6F5A83" w:rsidR="009E7443" w:rsidRPr="009E7443" w:rsidRDefault="009E7443" w:rsidP="009E7443">
            <w:pPr>
              <w:jc w:val="center"/>
              <w:rPr>
                <w:rFonts w:cstheme="minorHAnsi"/>
                <w:b/>
                <w:bCs/>
                <w:sz w:val="24"/>
                <w:szCs w:val="24"/>
              </w:rPr>
            </w:pPr>
            <w:r w:rsidRPr="009E7443">
              <w:rPr>
                <w:rFonts w:cstheme="minorHAnsi"/>
                <w:b/>
                <w:bCs/>
                <w:sz w:val="24"/>
                <w:szCs w:val="24"/>
              </w:rPr>
              <w:t>Savouries</w:t>
            </w:r>
          </w:p>
        </w:tc>
        <w:tc>
          <w:tcPr>
            <w:tcW w:w="4395" w:type="dxa"/>
            <w:shd w:val="clear" w:color="auto" w:fill="B4C6E7" w:themeFill="accent1" w:themeFillTint="66"/>
          </w:tcPr>
          <w:p w14:paraId="79C1D46A" w14:textId="74F2868D" w:rsidR="009E7443" w:rsidRPr="009E7443" w:rsidRDefault="009E7443" w:rsidP="009E7443">
            <w:pPr>
              <w:jc w:val="center"/>
              <w:rPr>
                <w:rFonts w:cstheme="minorHAnsi"/>
                <w:b/>
                <w:bCs/>
                <w:sz w:val="24"/>
                <w:szCs w:val="24"/>
              </w:rPr>
            </w:pPr>
            <w:r w:rsidRPr="009E7443">
              <w:rPr>
                <w:rFonts w:cstheme="minorHAnsi"/>
                <w:b/>
                <w:bCs/>
                <w:sz w:val="24"/>
                <w:szCs w:val="24"/>
              </w:rPr>
              <w:t>Drinks</w:t>
            </w:r>
          </w:p>
        </w:tc>
      </w:tr>
      <w:tr w:rsidR="009E7443" w14:paraId="1F5A912E" w14:textId="77777777" w:rsidTr="00C76F26">
        <w:tc>
          <w:tcPr>
            <w:tcW w:w="5098" w:type="dxa"/>
            <w:shd w:val="clear" w:color="auto" w:fill="EDEDED" w:themeFill="accent3" w:themeFillTint="33"/>
          </w:tcPr>
          <w:p w14:paraId="36FEB1CB" w14:textId="4D8FBF5B" w:rsidR="009E7443" w:rsidRPr="00DB5A90" w:rsidRDefault="009E7443" w:rsidP="00934DD6">
            <w:pPr>
              <w:pStyle w:val="ListParagraph"/>
              <w:numPr>
                <w:ilvl w:val="0"/>
                <w:numId w:val="9"/>
              </w:numPr>
              <w:rPr>
                <w:rFonts w:cstheme="minorHAnsi"/>
              </w:rPr>
            </w:pPr>
            <w:r w:rsidRPr="00DB5A90">
              <w:rPr>
                <w:rFonts w:cstheme="minorHAnsi"/>
              </w:rPr>
              <w:t>Lean meat</w:t>
            </w:r>
            <w:r w:rsidR="00DB5A90" w:rsidRPr="00DB5A90">
              <w:rPr>
                <w:rFonts w:cstheme="minorHAnsi"/>
              </w:rPr>
              <w:t xml:space="preserve"> - </w:t>
            </w:r>
            <w:r w:rsidRPr="00DB5A90">
              <w:rPr>
                <w:rFonts w:cstheme="minorHAnsi"/>
              </w:rPr>
              <w:t>Chicken/turkey</w:t>
            </w:r>
            <w:r w:rsidR="00DB5A90">
              <w:rPr>
                <w:rFonts w:cstheme="minorHAnsi"/>
              </w:rPr>
              <w:t>/ham</w:t>
            </w:r>
          </w:p>
          <w:p w14:paraId="0721E50B" w14:textId="0CDCD9BF" w:rsidR="009E7443" w:rsidRPr="00934DD6" w:rsidRDefault="009E7443" w:rsidP="00934DD6">
            <w:pPr>
              <w:pStyle w:val="ListParagraph"/>
              <w:numPr>
                <w:ilvl w:val="0"/>
                <w:numId w:val="9"/>
              </w:numPr>
              <w:rPr>
                <w:rFonts w:cstheme="minorHAnsi"/>
              </w:rPr>
            </w:pPr>
            <w:r w:rsidRPr="00934DD6">
              <w:rPr>
                <w:rFonts w:cstheme="minorHAnsi"/>
              </w:rPr>
              <w:t>Cheese</w:t>
            </w:r>
          </w:p>
          <w:p w14:paraId="7A097D87" w14:textId="77777777" w:rsidR="009E7443" w:rsidRPr="00934DD6" w:rsidRDefault="009E7443" w:rsidP="00934DD6">
            <w:pPr>
              <w:pStyle w:val="ListParagraph"/>
              <w:numPr>
                <w:ilvl w:val="0"/>
                <w:numId w:val="9"/>
              </w:numPr>
              <w:rPr>
                <w:rFonts w:cstheme="minorHAnsi"/>
              </w:rPr>
            </w:pPr>
            <w:r w:rsidRPr="00934DD6">
              <w:rPr>
                <w:rFonts w:cstheme="minorHAnsi"/>
              </w:rPr>
              <w:t>Quiche</w:t>
            </w:r>
          </w:p>
          <w:p w14:paraId="7DE70398" w14:textId="165B3104" w:rsidR="009E7443" w:rsidRDefault="009E7443" w:rsidP="00934DD6">
            <w:pPr>
              <w:pStyle w:val="ListParagraph"/>
              <w:numPr>
                <w:ilvl w:val="0"/>
                <w:numId w:val="9"/>
              </w:numPr>
              <w:rPr>
                <w:rFonts w:cstheme="minorHAnsi"/>
              </w:rPr>
            </w:pPr>
            <w:r w:rsidRPr="00934DD6">
              <w:rPr>
                <w:rFonts w:cstheme="minorHAnsi"/>
              </w:rPr>
              <w:t>Olives (no stones)</w:t>
            </w:r>
          </w:p>
          <w:p w14:paraId="43742B2A" w14:textId="3B8C1C3E" w:rsidR="00C76F26" w:rsidRDefault="00C76F26" w:rsidP="00934DD6">
            <w:pPr>
              <w:pStyle w:val="ListParagraph"/>
              <w:numPr>
                <w:ilvl w:val="0"/>
                <w:numId w:val="9"/>
              </w:numPr>
              <w:rPr>
                <w:rFonts w:cstheme="minorHAnsi"/>
              </w:rPr>
            </w:pPr>
            <w:r>
              <w:rPr>
                <w:rFonts w:cstheme="minorHAnsi"/>
              </w:rPr>
              <w:t>Hummus</w:t>
            </w:r>
          </w:p>
          <w:p w14:paraId="0924589C" w14:textId="2326CC9A" w:rsidR="00C76F26" w:rsidRDefault="00C76F26" w:rsidP="00934DD6">
            <w:pPr>
              <w:pStyle w:val="ListParagraph"/>
              <w:numPr>
                <w:ilvl w:val="0"/>
                <w:numId w:val="9"/>
              </w:numPr>
              <w:rPr>
                <w:rFonts w:cstheme="minorHAnsi"/>
              </w:rPr>
            </w:pPr>
            <w:r>
              <w:rPr>
                <w:rFonts w:cstheme="minorHAnsi"/>
              </w:rPr>
              <w:t>Guacamole</w:t>
            </w:r>
          </w:p>
          <w:p w14:paraId="1EAEB161" w14:textId="1C6C32D6" w:rsidR="00934DD6" w:rsidRPr="00934DD6" w:rsidRDefault="00934DD6" w:rsidP="00934DD6">
            <w:pPr>
              <w:rPr>
                <w:rFonts w:cstheme="minorHAnsi"/>
              </w:rPr>
            </w:pPr>
          </w:p>
        </w:tc>
        <w:tc>
          <w:tcPr>
            <w:tcW w:w="4395" w:type="dxa"/>
            <w:shd w:val="clear" w:color="auto" w:fill="D9E2F3" w:themeFill="accent1" w:themeFillTint="33"/>
          </w:tcPr>
          <w:p w14:paraId="32129398" w14:textId="77777777" w:rsidR="009E7443" w:rsidRPr="00934DD6" w:rsidRDefault="009E7443" w:rsidP="00934DD6">
            <w:pPr>
              <w:pStyle w:val="ListParagraph"/>
              <w:numPr>
                <w:ilvl w:val="0"/>
                <w:numId w:val="8"/>
              </w:numPr>
              <w:rPr>
                <w:rFonts w:cstheme="minorHAnsi"/>
              </w:rPr>
            </w:pPr>
            <w:r w:rsidRPr="00934DD6">
              <w:rPr>
                <w:rFonts w:cstheme="minorHAnsi"/>
              </w:rPr>
              <w:t>Water</w:t>
            </w:r>
          </w:p>
          <w:p w14:paraId="3481C2EC" w14:textId="77777777" w:rsidR="009E7443" w:rsidRPr="00934DD6" w:rsidRDefault="009E7443" w:rsidP="00934DD6">
            <w:pPr>
              <w:pStyle w:val="ListParagraph"/>
              <w:numPr>
                <w:ilvl w:val="0"/>
                <w:numId w:val="8"/>
              </w:numPr>
              <w:rPr>
                <w:rFonts w:cstheme="minorHAnsi"/>
              </w:rPr>
            </w:pPr>
            <w:r w:rsidRPr="00934DD6">
              <w:rPr>
                <w:rFonts w:cstheme="minorHAnsi"/>
              </w:rPr>
              <w:t>Milk</w:t>
            </w:r>
          </w:p>
          <w:p w14:paraId="2ED79421" w14:textId="64EB5DFE" w:rsidR="009E7443" w:rsidRDefault="009E7443" w:rsidP="00D85FB8">
            <w:pPr>
              <w:rPr>
                <w:rFonts w:cstheme="minorHAnsi"/>
              </w:rPr>
            </w:pPr>
          </w:p>
        </w:tc>
      </w:tr>
      <w:bookmarkEnd w:id="1"/>
    </w:tbl>
    <w:p w14:paraId="42F0FB4E" w14:textId="4C8D22FF" w:rsidR="00B24256" w:rsidRDefault="00B24256" w:rsidP="00D85FB8">
      <w:pPr>
        <w:rPr>
          <w:rFonts w:cstheme="minorHAnsi"/>
        </w:rPr>
      </w:pPr>
    </w:p>
    <w:p w14:paraId="5D848081" w14:textId="0D1FA739" w:rsidR="009E7443" w:rsidRPr="00037602" w:rsidRDefault="00037602" w:rsidP="00D85FB8">
      <w:pPr>
        <w:rPr>
          <w:rFonts w:cstheme="minorHAnsi"/>
          <w:b/>
          <w:bCs/>
          <w:color w:val="0070C0"/>
          <w:sz w:val="24"/>
          <w:szCs w:val="24"/>
        </w:rPr>
      </w:pPr>
      <w:r w:rsidRPr="00037602">
        <w:rPr>
          <w:rFonts w:cstheme="minorHAnsi"/>
          <w:b/>
          <w:bCs/>
          <w:color w:val="0070C0"/>
          <w:sz w:val="24"/>
          <w:szCs w:val="24"/>
        </w:rPr>
        <w:t>Drinking plenty of water</w:t>
      </w:r>
    </w:p>
    <w:p w14:paraId="125EF121" w14:textId="2C438142" w:rsidR="00037602" w:rsidRDefault="00037602" w:rsidP="00D85FB8">
      <w:pPr>
        <w:rPr>
          <w:rFonts w:cstheme="minorHAnsi"/>
        </w:rPr>
      </w:pPr>
      <w:r>
        <w:rPr>
          <w:rFonts w:cstheme="minorHAnsi"/>
        </w:rPr>
        <w:t>Water is essential for life. Through perspiration (sweating), the body uses water to lower body temperature when it is warm. Regular drinks are necessary to replace fluids lost during the day. Without enough water or fluid in the short-term, the dehydration that results can causes tiredness. Water if a tooth-friendly drink. The more active a person is, the more fluid is needed to replace fluid lost as sweat. In hot weather, is playing sports, children should bring extra water to school.</w:t>
      </w:r>
    </w:p>
    <w:p w14:paraId="7D4BD484" w14:textId="56AE0F22" w:rsidR="009E7443" w:rsidRPr="00037602" w:rsidRDefault="00037602" w:rsidP="00D85FB8">
      <w:pPr>
        <w:rPr>
          <w:rFonts w:cstheme="minorHAnsi"/>
          <w:b/>
          <w:bCs/>
          <w:color w:val="0070C0"/>
          <w:sz w:val="24"/>
          <w:szCs w:val="24"/>
        </w:rPr>
      </w:pPr>
      <w:r w:rsidRPr="00037602">
        <w:rPr>
          <w:rFonts w:cstheme="minorHAnsi"/>
          <w:b/>
          <w:bCs/>
          <w:color w:val="0070C0"/>
          <w:sz w:val="24"/>
          <w:szCs w:val="24"/>
        </w:rPr>
        <w:t>Resources available:</w:t>
      </w:r>
    </w:p>
    <w:p w14:paraId="6E875DB2" w14:textId="6542B3D0" w:rsidR="00037602" w:rsidRPr="009C5666" w:rsidRDefault="00037602" w:rsidP="00037602">
      <w:pPr>
        <w:spacing w:after="0"/>
        <w:rPr>
          <w:rFonts w:cstheme="minorHAnsi"/>
          <w:i/>
          <w:iCs/>
        </w:rPr>
      </w:pPr>
      <w:r>
        <w:rPr>
          <w:rFonts w:cstheme="minorHAnsi"/>
        </w:rPr>
        <w:t xml:space="preserve">HSE – </w:t>
      </w:r>
      <w:r w:rsidRPr="009C5666">
        <w:rPr>
          <w:rFonts w:cstheme="minorHAnsi"/>
          <w:i/>
          <w:iCs/>
        </w:rPr>
        <w:t>https://www.hse.ie/eng/about/who/healthwellbeing/our-priority-programmes/heal/healthy-eating-guidelines</w:t>
      </w:r>
    </w:p>
    <w:p w14:paraId="2749FF70" w14:textId="65AAECA8" w:rsidR="00037602" w:rsidRPr="009C5666" w:rsidRDefault="009C5666" w:rsidP="00037602">
      <w:pPr>
        <w:spacing w:after="0"/>
        <w:rPr>
          <w:rFonts w:cstheme="minorHAnsi"/>
          <w:i/>
          <w:iCs/>
        </w:rPr>
      </w:pPr>
      <w:r>
        <w:rPr>
          <w:rFonts w:cstheme="minorHAnsi"/>
        </w:rPr>
        <w:t xml:space="preserve">Safe Food - </w:t>
      </w:r>
      <w:r w:rsidRPr="009C5666">
        <w:rPr>
          <w:rFonts w:cstheme="minorHAnsi"/>
          <w:i/>
          <w:iCs/>
        </w:rPr>
        <w:t>https://www.safefood.net/healthy-eating</w:t>
      </w:r>
    </w:p>
    <w:p w14:paraId="1E4B643B" w14:textId="64EAA927" w:rsidR="00DB5874" w:rsidRPr="009C5666" w:rsidRDefault="009C5666" w:rsidP="00037602">
      <w:pPr>
        <w:spacing w:after="0"/>
        <w:rPr>
          <w:rFonts w:cstheme="minorHAnsi"/>
          <w:i/>
          <w:iCs/>
        </w:rPr>
      </w:pPr>
      <w:r>
        <w:rPr>
          <w:rFonts w:cstheme="minorHAnsi"/>
        </w:rPr>
        <w:t xml:space="preserve">EU School Milk Scheme - </w:t>
      </w:r>
      <w:hyperlink r:id="rId16" w:history="1">
        <w:r w:rsidRPr="009C5666">
          <w:rPr>
            <w:rStyle w:val="Hyperlink"/>
            <w:rFonts w:cstheme="minorHAnsi"/>
            <w:i/>
            <w:iCs/>
            <w:color w:val="auto"/>
            <w:u w:val="none"/>
          </w:rPr>
          <w:t>www.moocrew.ie/lunchboxtips</w:t>
        </w:r>
      </w:hyperlink>
    </w:p>
    <w:p w14:paraId="5C272BD7" w14:textId="0515A0BA" w:rsidR="009C5666" w:rsidRDefault="009C5666" w:rsidP="00037602">
      <w:pPr>
        <w:spacing w:after="0"/>
        <w:rPr>
          <w:rFonts w:cstheme="minorHAnsi"/>
        </w:rPr>
      </w:pPr>
    </w:p>
    <w:p w14:paraId="29C3BE23" w14:textId="6D9ECB00" w:rsidR="00EC6DD3" w:rsidRPr="0091776F" w:rsidRDefault="0091776F" w:rsidP="00037602">
      <w:pPr>
        <w:spacing w:after="0"/>
        <w:rPr>
          <w:rFonts w:cstheme="minorHAnsi"/>
          <w:b/>
          <w:bCs/>
          <w:color w:val="0070C0"/>
          <w:sz w:val="24"/>
          <w:szCs w:val="24"/>
        </w:rPr>
      </w:pPr>
      <w:r w:rsidRPr="0091776F">
        <w:rPr>
          <w:rFonts w:cstheme="minorHAnsi"/>
          <w:b/>
          <w:bCs/>
          <w:color w:val="0070C0"/>
          <w:sz w:val="24"/>
          <w:szCs w:val="24"/>
        </w:rPr>
        <w:t>Roles and Responsibility</w:t>
      </w:r>
    </w:p>
    <w:p w14:paraId="7FDEA679" w14:textId="77777777" w:rsidR="0091776F" w:rsidRDefault="0091776F" w:rsidP="00037602">
      <w:pPr>
        <w:spacing w:after="0"/>
        <w:rPr>
          <w:rFonts w:cstheme="minorHAnsi"/>
        </w:rPr>
      </w:pPr>
    </w:p>
    <w:p w14:paraId="38FCAB2B" w14:textId="381E5EA3" w:rsidR="0091776F" w:rsidRDefault="0091776F" w:rsidP="00037602">
      <w:pPr>
        <w:spacing w:after="0"/>
        <w:rPr>
          <w:rFonts w:cstheme="minorHAnsi"/>
        </w:rPr>
      </w:pPr>
      <w:r>
        <w:rPr>
          <w:rFonts w:cstheme="minorHAnsi"/>
        </w:rPr>
        <w:t>Each teacher will co-ordinate the progress of this policy and can encourage the children to bring healthy lunches but the responsibility for ensuring that children eat healthily lies with the parent/guardian of each child.</w:t>
      </w:r>
    </w:p>
    <w:p w14:paraId="00215B3A" w14:textId="1AB5628A" w:rsidR="0091776F" w:rsidRDefault="0091776F" w:rsidP="00037602">
      <w:pPr>
        <w:spacing w:after="0"/>
        <w:rPr>
          <w:rFonts w:cstheme="minorHAnsi"/>
        </w:rPr>
      </w:pPr>
    </w:p>
    <w:p w14:paraId="3B9210E4" w14:textId="67506A76" w:rsidR="0091776F" w:rsidRPr="0091776F" w:rsidRDefault="0091776F" w:rsidP="00037602">
      <w:pPr>
        <w:spacing w:after="0"/>
        <w:rPr>
          <w:rFonts w:cstheme="minorHAnsi"/>
          <w:b/>
          <w:bCs/>
          <w:color w:val="0070C0"/>
          <w:sz w:val="24"/>
          <w:szCs w:val="24"/>
        </w:rPr>
      </w:pPr>
      <w:r w:rsidRPr="0091776F">
        <w:rPr>
          <w:rFonts w:cstheme="minorHAnsi"/>
          <w:b/>
          <w:bCs/>
          <w:color w:val="0070C0"/>
          <w:sz w:val="24"/>
          <w:szCs w:val="24"/>
        </w:rPr>
        <w:t>Review</w:t>
      </w:r>
    </w:p>
    <w:p w14:paraId="131116D9" w14:textId="11A63E7A" w:rsidR="0091776F" w:rsidRDefault="0091776F" w:rsidP="00037602">
      <w:pPr>
        <w:spacing w:after="0"/>
        <w:rPr>
          <w:rFonts w:cstheme="minorHAnsi"/>
        </w:rPr>
      </w:pPr>
    </w:p>
    <w:p w14:paraId="31B79847" w14:textId="64C2FF20" w:rsidR="0091776F" w:rsidRDefault="00961BE9" w:rsidP="00037602">
      <w:pPr>
        <w:spacing w:after="0"/>
        <w:rPr>
          <w:rFonts w:cstheme="minorHAnsi"/>
        </w:rPr>
      </w:pPr>
      <w:r>
        <w:rPr>
          <w:rFonts w:cstheme="minorHAnsi"/>
        </w:rPr>
        <w:t xml:space="preserve">The success of this policy will be judged on the lunches children are bringing to school and becoming aware of healthy/unhealthy foods and drinks. </w:t>
      </w:r>
      <w:r w:rsidR="0091776F">
        <w:rPr>
          <w:rFonts w:cstheme="minorHAnsi"/>
        </w:rPr>
        <w:t>This policy will be reviewed in 202</w:t>
      </w:r>
      <w:r w:rsidR="00176428">
        <w:rPr>
          <w:rFonts w:cstheme="minorHAnsi"/>
        </w:rPr>
        <w:t>6</w:t>
      </w:r>
      <w:r w:rsidR="001806B5">
        <w:rPr>
          <w:rFonts w:cstheme="minorHAnsi"/>
        </w:rPr>
        <w:t xml:space="preserve"> with staff.</w:t>
      </w:r>
    </w:p>
    <w:p w14:paraId="2F53C378" w14:textId="77777777" w:rsidR="001806B5" w:rsidRDefault="001806B5" w:rsidP="00037602">
      <w:pPr>
        <w:spacing w:after="0"/>
        <w:rPr>
          <w:rFonts w:cstheme="minorHAnsi"/>
        </w:rPr>
      </w:pPr>
    </w:p>
    <w:p w14:paraId="05DDADAC" w14:textId="77777777" w:rsidR="001806B5" w:rsidRDefault="001806B5" w:rsidP="00037602">
      <w:pPr>
        <w:spacing w:after="0"/>
        <w:rPr>
          <w:rFonts w:cstheme="minorHAnsi"/>
        </w:rPr>
      </w:pPr>
    </w:p>
    <w:p w14:paraId="0537F56C" w14:textId="77777777" w:rsidR="001806B5" w:rsidRDefault="001806B5" w:rsidP="00037602">
      <w:pPr>
        <w:spacing w:after="0"/>
        <w:rPr>
          <w:rFonts w:cstheme="minorHAnsi"/>
        </w:rPr>
      </w:pPr>
    </w:p>
    <w:p w14:paraId="71E5D014" w14:textId="77777777" w:rsidR="001806B5" w:rsidRDefault="001806B5" w:rsidP="00037602">
      <w:pPr>
        <w:spacing w:after="0"/>
        <w:rPr>
          <w:rFonts w:cstheme="minorHAnsi"/>
        </w:rPr>
      </w:pPr>
    </w:p>
    <w:p w14:paraId="07B90E4E" w14:textId="4ECEE2F6" w:rsidR="001806B5" w:rsidRPr="001806B5" w:rsidRDefault="001806B5" w:rsidP="00037602">
      <w:pPr>
        <w:spacing w:after="0"/>
        <w:rPr>
          <w:rFonts w:cstheme="minorHAnsi"/>
          <w:b/>
          <w:bCs/>
          <w:color w:val="0070C0"/>
          <w:sz w:val="24"/>
          <w:szCs w:val="24"/>
        </w:rPr>
      </w:pPr>
      <w:r w:rsidRPr="001806B5">
        <w:rPr>
          <w:rFonts w:cstheme="minorHAnsi"/>
          <w:b/>
          <w:bCs/>
          <w:color w:val="0070C0"/>
          <w:sz w:val="24"/>
          <w:szCs w:val="24"/>
        </w:rPr>
        <w:t>Communication and Ratification</w:t>
      </w:r>
    </w:p>
    <w:p w14:paraId="0CEE022F" w14:textId="21D685AA" w:rsidR="001806B5" w:rsidRDefault="001806B5" w:rsidP="00037602">
      <w:pPr>
        <w:spacing w:after="0"/>
        <w:rPr>
          <w:rFonts w:cstheme="minorHAnsi"/>
        </w:rPr>
      </w:pPr>
    </w:p>
    <w:p w14:paraId="3DD29443" w14:textId="5ABAAABA" w:rsidR="001806B5" w:rsidRDefault="001806B5" w:rsidP="00037602">
      <w:pPr>
        <w:spacing w:after="0"/>
        <w:rPr>
          <w:rFonts w:cstheme="minorHAnsi"/>
        </w:rPr>
      </w:pPr>
      <w:r>
        <w:rPr>
          <w:rFonts w:cstheme="minorHAnsi"/>
        </w:rPr>
        <w:t xml:space="preserve">The policy has been reviewed by staff and ratified by the Board of Management. It will be made available on the school website for parents and a copy has been made available to staff. </w:t>
      </w:r>
    </w:p>
    <w:p w14:paraId="35615AF5" w14:textId="30453614" w:rsidR="001806B5" w:rsidRDefault="00791937" w:rsidP="00037602">
      <w:pPr>
        <w:spacing w:after="0"/>
        <w:rPr>
          <w:rFonts w:cstheme="minorHAnsi"/>
        </w:rPr>
      </w:pPr>
      <w:r>
        <w:rPr>
          <w:rFonts w:cstheme="minorHAnsi"/>
          <w:noProof/>
        </w:rPr>
        <w:drawing>
          <wp:anchor distT="0" distB="0" distL="114300" distR="114300" simplePos="0" relativeHeight="251660288" behindDoc="0" locked="0" layoutInCell="1" allowOverlap="1" wp14:anchorId="070F25AF" wp14:editId="2FA1C259">
            <wp:simplePos x="0" y="0"/>
            <wp:positionH relativeFrom="column">
              <wp:posOffset>419100</wp:posOffset>
            </wp:positionH>
            <wp:positionV relativeFrom="paragraph">
              <wp:posOffset>126365</wp:posOffset>
            </wp:positionV>
            <wp:extent cx="1952625" cy="575327"/>
            <wp:effectExtent l="0" t="0" r="0" b="0"/>
            <wp:wrapNone/>
            <wp:docPr id="1694339007"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39007" name="Picture 2" descr="A close up of a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952625" cy="575327"/>
                    </a:xfrm>
                    <a:prstGeom prst="rect">
                      <a:avLst/>
                    </a:prstGeom>
                  </pic:spPr>
                </pic:pic>
              </a:graphicData>
            </a:graphic>
            <wp14:sizeRelH relativeFrom="margin">
              <wp14:pctWidth>0</wp14:pctWidth>
            </wp14:sizeRelH>
            <wp14:sizeRelV relativeFrom="margin">
              <wp14:pctHeight>0</wp14:pctHeight>
            </wp14:sizeRelV>
          </wp:anchor>
        </w:drawing>
      </w:r>
    </w:p>
    <w:p w14:paraId="44708129" w14:textId="78707114" w:rsidR="001806B5" w:rsidRDefault="00791937" w:rsidP="00037602">
      <w:pPr>
        <w:spacing w:after="0"/>
        <w:rPr>
          <w:rFonts w:cstheme="minorHAnsi"/>
        </w:rPr>
      </w:pPr>
      <w:r>
        <w:rPr>
          <w:rFonts w:cstheme="minorHAnsi"/>
          <w:noProof/>
        </w:rPr>
        <w:drawing>
          <wp:anchor distT="0" distB="0" distL="114300" distR="114300" simplePos="0" relativeHeight="251658240" behindDoc="0" locked="0" layoutInCell="1" allowOverlap="1" wp14:anchorId="6F37A8A6" wp14:editId="1126415E">
            <wp:simplePos x="0" y="0"/>
            <wp:positionH relativeFrom="column">
              <wp:posOffset>2971800</wp:posOffset>
            </wp:positionH>
            <wp:positionV relativeFrom="paragraph">
              <wp:posOffset>137160</wp:posOffset>
            </wp:positionV>
            <wp:extent cx="1621155" cy="371475"/>
            <wp:effectExtent l="0" t="0" r="0" b="9525"/>
            <wp:wrapNone/>
            <wp:docPr id="1878630031" name="Picture 1" descr="A close 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30031" name="Picture 1" descr="A close up of a let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621155" cy="371475"/>
                    </a:xfrm>
                    <a:prstGeom prst="rect">
                      <a:avLst/>
                    </a:prstGeom>
                  </pic:spPr>
                </pic:pic>
              </a:graphicData>
            </a:graphic>
          </wp:anchor>
        </w:drawing>
      </w:r>
    </w:p>
    <w:p w14:paraId="02620CEB" w14:textId="47D5AD8C" w:rsidR="0091776F" w:rsidRDefault="0091776F" w:rsidP="00037602">
      <w:pPr>
        <w:spacing w:after="0"/>
        <w:rPr>
          <w:rFonts w:cstheme="minorHAnsi"/>
        </w:rPr>
      </w:pPr>
    </w:p>
    <w:p w14:paraId="4CC4548B" w14:textId="3919321D" w:rsidR="0091776F" w:rsidRDefault="001806B5" w:rsidP="00037602">
      <w:pPr>
        <w:spacing w:after="0"/>
        <w:rPr>
          <w:rFonts w:cstheme="minorHAnsi"/>
        </w:rPr>
      </w:pPr>
      <w:r>
        <w:rPr>
          <w:rFonts w:cstheme="minorHAnsi"/>
        </w:rPr>
        <w:t>Signed: _________________________          Signed: __________________________</w:t>
      </w:r>
    </w:p>
    <w:p w14:paraId="51A188D1" w14:textId="482A1AF8" w:rsidR="00946A73" w:rsidRDefault="001806B5" w:rsidP="00037602">
      <w:pPr>
        <w:spacing w:after="0"/>
        <w:rPr>
          <w:rFonts w:cstheme="minorHAnsi"/>
          <w:sz w:val="20"/>
          <w:szCs w:val="20"/>
        </w:rPr>
      </w:pPr>
      <w:r>
        <w:rPr>
          <w:rFonts w:cstheme="minorHAnsi"/>
        </w:rPr>
        <w:t xml:space="preserve">              </w:t>
      </w:r>
      <w:r>
        <w:rPr>
          <w:rFonts w:cstheme="minorHAnsi"/>
          <w:sz w:val="20"/>
          <w:szCs w:val="20"/>
        </w:rPr>
        <w:t>Canon David Mungavin</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Ms Rachel Harper</w:t>
      </w:r>
    </w:p>
    <w:p w14:paraId="125967B3" w14:textId="40AEE96F" w:rsidR="001806B5" w:rsidRDefault="001806B5" w:rsidP="00037602">
      <w:pPr>
        <w:spacing w:after="0"/>
        <w:rPr>
          <w:rFonts w:cstheme="minorHAnsi"/>
          <w:sz w:val="20"/>
          <w:szCs w:val="20"/>
        </w:rPr>
      </w:pPr>
      <w:r>
        <w:rPr>
          <w:rFonts w:cstheme="minorHAnsi"/>
          <w:sz w:val="20"/>
          <w:szCs w:val="20"/>
        </w:rPr>
        <w:tab/>
        <w:t>Chairperson of the Board of Management</w:t>
      </w:r>
      <w:r>
        <w:rPr>
          <w:rFonts w:cstheme="minorHAnsi"/>
          <w:sz w:val="20"/>
          <w:szCs w:val="20"/>
        </w:rPr>
        <w:tab/>
      </w:r>
      <w:r>
        <w:rPr>
          <w:rFonts w:cstheme="minorHAnsi"/>
          <w:sz w:val="20"/>
          <w:szCs w:val="20"/>
        </w:rPr>
        <w:tab/>
        <w:t>Principal</w:t>
      </w:r>
    </w:p>
    <w:p w14:paraId="5BBEC2E2" w14:textId="3E62B7B1" w:rsidR="001806B5" w:rsidRDefault="001806B5" w:rsidP="00037602">
      <w:pPr>
        <w:spacing w:after="0"/>
        <w:rPr>
          <w:rFonts w:cstheme="minorHAnsi"/>
          <w:sz w:val="20"/>
          <w:szCs w:val="20"/>
        </w:rPr>
      </w:pPr>
    </w:p>
    <w:p w14:paraId="48A6DF51" w14:textId="44D1FEFE" w:rsidR="001806B5" w:rsidRDefault="001806B5" w:rsidP="00037602">
      <w:pPr>
        <w:spacing w:after="0"/>
        <w:rPr>
          <w:rFonts w:cstheme="minorHAnsi"/>
          <w:sz w:val="20"/>
          <w:szCs w:val="20"/>
        </w:rPr>
      </w:pPr>
    </w:p>
    <w:p w14:paraId="47302493" w14:textId="794DE581" w:rsidR="001806B5" w:rsidRPr="001806B5" w:rsidRDefault="001806B5" w:rsidP="00037602">
      <w:pPr>
        <w:spacing w:after="0"/>
        <w:rPr>
          <w:rFonts w:cstheme="minorHAnsi"/>
          <w:sz w:val="20"/>
          <w:szCs w:val="20"/>
        </w:rPr>
      </w:pPr>
      <w:r>
        <w:rPr>
          <w:rFonts w:cstheme="minorHAnsi"/>
          <w:sz w:val="20"/>
          <w:szCs w:val="20"/>
        </w:rPr>
        <w:t>Date:  _</w:t>
      </w:r>
      <w:r w:rsidR="007425B6" w:rsidRPr="007425B6">
        <w:rPr>
          <w:rFonts w:cstheme="minorHAnsi"/>
          <w:sz w:val="20"/>
          <w:szCs w:val="20"/>
          <w:u w:val="single"/>
        </w:rPr>
        <w:t>11</w:t>
      </w:r>
      <w:r w:rsidR="007425B6">
        <w:rPr>
          <w:rFonts w:cstheme="minorHAnsi"/>
          <w:sz w:val="20"/>
          <w:szCs w:val="20"/>
          <w:u w:val="single"/>
        </w:rPr>
        <w:t>/01/2024</w:t>
      </w:r>
      <w:r>
        <w:rPr>
          <w:rFonts w:cstheme="minorHAnsi"/>
          <w:sz w:val="20"/>
          <w:szCs w:val="20"/>
        </w:rPr>
        <w:t>________________</w:t>
      </w:r>
      <w:r w:rsidR="007425B6">
        <w:rPr>
          <w:rFonts w:cstheme="minorHAnsi"/>
          <w:sz w:val="20"/>
          <w:szCs w:val="20"/>
        </w:rPr>
        <w:tab/>
        <w:t xml:space="preserve">        D</w:t>
      </w:r>
      <w:r>
        <w:rPr>
          <w:rFonts w:cstheme="minorHAnsi"/>
          <w:sz w:val="20"/>
          <w:szCs w:val="20"/>
        </w:rPr>
        <w:t>ate: __</w:t>
      </w:r>
      <w:r w:rsidR="007425B6" w:rsidRPr="007425B6">
        <w:rPr>
          <w:rFonts w:cstheme="minorHAnsi"/>
          <w:sz w:val="20"/>
          <w:szCs w:val="20"/>
          <w:u w:val="single"/>
        </w:rPr>
        <w:t>11</w:t>
      </w:r>
      <w:r w:rsidR="007425B6">
        <w:rPr>
          <w:rFonts w:cstheme="minorHAnsi"/>
          <w:sz w:val="20"/>
          <w:szCs w:val="20"/>
          <w:u w:val="single"/>
        </w:rPr>
        <w:t>/01/2024</w:t>
      </w:r>
      <w:r>
        <w:rPr>
          <w:rFonts w:cstheme="minorHAnsi"/>
          <w:sz w:val="20"/>
          <w:szCs w:val="20"/>
        </w:rPr>
        <w:t>_______________</w:t>
      </w:r>
    </w:p>
    <w:p w14:paraId="3683B447" w14:textId="60FB7FA9" w:rsidR="00DB5874" w:rsidRDefault="00DB5874" w:rsidP="00037602">
      <w:pPr>
        <w:spacing w:after="0"/>
        <w:rPr>
          <w:rFonts w:cstheme="minorHAnsi"/>
        </w:rPr>
      </w:pPr>
    </w:p>
    <w:p w14:paraId="43122656" w14:textId="2A558949" w:rsidR="00DB5874" w:rsidRDefault="00DB5874" w:rsidP="00D85FB8">
      <w:pPr>
        <w:rPr>
          <w:rFonts w:cstheme="minorHAnsi"/>
        </w:rPr>
      </w:pPr>
    </w:p>
    <w:p w14:paraId="2E807968" w14:textId="686AE625" w:rsidR="00DB5874" w:rsidRDefault="00DB5874" w:rsidP="00D85FB8">
      <w:pPr>
        <w:rPr>
          <w:rFonts w:cstheme="minorHAnsi"/>
        </w:rPr>
      </w:pPr>
    </w:p>
    <w:p w14:paraId="22F4E4B1" w14:textId="65F62DBA" w:rsidR="000F0F5A" w:rsidRPr="00FA7C19" w:rsidRDefault="000F0F5A" w:rsidP="00D85FB8">
      <w:pPr>
        <w:rPr>
          <w:rFonts w:cstheme="minorHAnsi"/>
        </w:rPr>
      </w:pPr>
    </w:p>
    <w:p w14:paraId="24648901" w14:textId="3FE89F37" w:rsidR="00FA7C19" w:rsidRDefault="00FA7C19" w:rsidP="000E7801">
      <w:pPr>
        <w:jc w:val="center"/>
        <w:rPr>
          <w:rFonts w:cstheme="minorHAnsi"/>
          <w:color w:val="0070C0"/>
        </w:rPr>
      </w:pPr>
    </w:p>
    <w:p w14:paraId="5A30CF21" w14:textId="77777777" w:rsidR="00FA7C19" w:rsidRPr="00FA7C19" w:rsidRDefault="00FA7C19" w:rsidP="000E7801">
      <w:pPr>
        <w:jc w:val="center"/>
        <w:rPr>
          <w:rFonts w:cstheme="minorHAnsi"/>
          <w:color w:val="0070C0"/>
        </w:rPr>
      </w:pPr>
    </w:p>
    <w:sectPr w:rsidR="00FA7C19" w:rsidRPr="00FA7C19" w:rsidSect="00333291">
      <w:pgSz w:w="11906" w:h="16838"/>
      <w:pgMar w:top="1134" w:right="1440"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5DBB7" w14:textId="77777777" w:rsidR="00333291" w:rsidRDefault="00333291" w:rsidP="000E7801">
      <w:pPr>
        <w:spacing w:after="0" w:line="240" w:lineRule="auto"/>
      </w:pPr>
      <w:r>
        <w:separator/>
      </w:r>
    </w:p>
  </w:endnote>
  <w:endnote w:type="continuationSeparator" w:id="0">
    <w:p w14:paraId="0C3719F3" w14:textId="77777777" w:rsidR="00333291" w:rsidRDefault="00333291" w:rsidP="000E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CECFD" w14:textId="77777777" w:rsidR="00333291" w:rsidRDefault="00333291" w:rsidP="000E7801">
      <w:pPr>
        <w:spacing w:after="0" w:line="240" w:lineRule="auto"/>
      </w:pPr>
      <w:r>
        <w:separator/>
      </w:r>
    </w:p>
  </w:footnote>
  <w:footnote w:type="continuationSeparator" w:id="0">
    <w:p w14:paraId="35CF20E8" w14:textId="77777777" w:rsidR="00333291" w:rsidRDefault="00333291" w:rsidP="000E7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C4B39"/>
    <w:multiLevelType w:val="hybridMultilevel"/>
    <w:tmpl w:val="03147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F81587"/>
    <w:multiLevelType w:val="hybridMultilevel"/>
    <w:tmpl w:val="02AA7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2450642"/>
    <w:multiLevelType w:val="hybridMultilevel"/>
    <w:tmpl w:val="3FDA0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F85633"/>
    <w:multiLevelType w:val="hybridMultilevel"/>
    <w:tmpl w:val="33BAD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19230E"/>
    <w:multiLevelType w:val="hybridMultilevel"/>
    <w:tmpl w:val="EEC0F364"/>
    <w:lvl w:ilvl="0" w:tplc="18090001">
      <w:start w:val="1"/>
      <w:numFmt w:val="bullet"/>
      <w:lvlText w:val=""/>
      <w:lvlJc w:val="left"/>
      <w:pPr>
        <w:ind w:left="720" w:hanging="360"/>
      </w:pPr>
      <w:rPr>
        <w:rFonts w:ascii="Symbol" w:hAnsi="Symbol" w:hint="default"/>
      </w:rPr>
    </w:lvl>
    <w:lvl w:ilvl="1" w:tplc="DE5065E4">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5E210D8"/>
    <w:multiLevelType w:val="hybridMultilevel"/>
    <w:tmpl w:val="D612EF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3F7531"/>
    <w:multiLevelType w:val="hybridMultilevel"/>
    <w:tmpl w:val="35FA4A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90E7FAD"/>
    <w:multiLevelType w:val="hybridMultilevel"/>
    <w:tmpl w:val="B7220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DC53C30"/>
    <w:multiLevelType w:val="hybridMultilevel"/>
    <w:tmpl w:val="5ABA2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14265455">
    <w:abstractNumId w:val="4"/>
  </w:num>
  <w:num w:numId="2" w16cid:durableId="750541018">
    <w:abstractNumId w:val="8"/>
  </w:num>
  <w:num w:numId="3" w16cid:durableId="218900446">
    <w:abstractNumId w:val="3"/>
  </w:num>
  <w:num w:numId="4" w16cid:durableId="1953323296">
    <w:abstractNumId w:val="6"/>
  </w:num>
  <w:num w:numId="5" w16cid:durableId="886794379">
    <w:abstractNumId w:val="7"/>
  </w:num>
  <w:num w:numId="6" w16cid:durableId="134225265">
    <w:abstractNumId w:val="0"/>
  </w:num>
  <w:num w:numId="7" w16cid:durableId="2073040537">
    <w:abstractNumId w:val="2"/>
  </w:num>
  <w:num w:numId="8" w16cid:durableId="1369185988">
    <w:abstractNumId w:val="5"/>
  </w:num>
  <w:num w:numId="9" w16cid:durableId="370496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01"/>
    <w:rsid w:val="00037602"/>
    <w:rsid w:val="000726FC"/>
    <w:rsid w:val="000E7801"/>
    <w:rsid w:val="000F0F5A"/>
    <w:rsid w:val="000F4EAB"/>
    <w:rsid w:val="000F50A0"/>
    <w:rsid w:val="00115409"/>
    <w:rsid w:val="00176428"/>
    <w:rsid w:val="001806B5"/>
    <w:rsid w:val="00197886"/>
    <w:rsid w:val="00292971"/>
    <w:rsid w:val="0032715D"/>
    <w:rsid w:val="00333291"/>
    <w:rsid w:val="003545F5"/>
    <w:rsid w:val="00361503"/>
    <w:rsid w:val="003A172D"/>
    <w:rsid w:val="003D514A"/>
    <w:rsid w:val="00487EB2"/>
    <w:rsid w:val="004D2D58"/>
    <w:rsid w:val="00684D1E"/>
    <w:rsid w:val="007425B6"/>
    <w:rsid w:val="00791937"/>
    <w:rsid w:val="008942EA"/>
    <w:rsid w:val="00894AAE"/>
    <w:rsid w:val="009015F3"/>
    <w:rsid w:val="009076A9"/>
    <w:rsid w:val="0091776F"/>
    <w:rsid w:val="00934DD6"/>
    <w:rsid w:val="00946A73"/>
    <w:rsid w:val="00950427"/>
    <w:rsid w:val="00961BE9"/>
    <w:rsid w:val="009B353E"/>
    <w:rsid w:val="009C5666"/>
    <w:rsid w:val="009E7443"/>
    <w:rsid w:val="00A07ADB"/>
    <w:rsid w:val="00AD7D24"/>
    <w:rsid w:val="00B24256"/>
    <w:rsid w:val="00B45952"/>
    <w:rsid w:val="00BB48A5"/>
    <w:rsid w:val="00C244A1"/>
    <w:rsid w:val="00C735E7"/>
    <w:rsid w:val="00C76F26"/>
    <w:rsid w:val="00D26707"/>
    <w:rsid w:val="00D85FB8"/>
    <w:rsid w:val="00DB5874"/>
    <w:rsid w:val="00DB5A90"/>
    <w:rsid w:val="00E73476"/>
    <w:rsid w:val="00E85B00"/>
    <w:rsid w:val="00EC6DD3"/>
    <w:rsid w:val="00F007FF"/>
    <w:rsid w:val="00F3794B"/>
    <w:rsid w:val="00F60775"/>
    <w:rsid w:val="00FA7C19"/>
    <w:rsid w:val="00FE24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F2A7"/>
  <w15:chartTrackingRefBased/>
  <w15:docId w15:val="{6A2CFDBB-2D1B-4F66-B329-E3878FCC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801"/>
  </w:style>
  <w:style w:type="paragraph" w:styleId="Footer">
    <w:name w:val="footer"/>
    <w:basedOn w:val="Normal"/>
    <w:link w:val="FooterChar"/>
    <w:uiPriority w:val="99"/>
    <w:unhideWhenUsed/>
    <w:rsid w:val="000E7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801"/>
  </w:style>
  <w:style w:type="paragraph" w:styleId="Title">
    <w:name w:val="Title"/>
    <w:basedOn w:val="Normal"/>
    <w:link w:val="TitleChar"/>
    <w:qFormat/>
    <w:rsid w:val="000E7801"/>
    <w:pPr>
      <w:spacing w:after="0" w:line="240" w:lineRule="auto"/>
      <w:jc w:val="center"/>
    </w:pPr>
    <w:rPr>
      <w:rFonts w:ascii="Times New Roman" w:eastAsia="Times New Roman" w:hAnsi="Times New Roman" w:cs="Times New Roman"/>
      <w:b/>
      <w:sz w:val="36"/>
      <w:szCs w:val="20"/>
      <w:lang w:val="en-GB" w:eastAsia="en-IE"/>
    </w:rPr>
  </w:style>
  <w:style w:type="character" w:customStyle="1" w:styleId="TitleChar">
    <w:name w:val="Title Char"/>
    <w:basedOn w:val="DefaultParagraphFont"/>
    <w:link w:val="Title"/>
    <w:rsid w:val="000E7801"/>
    <w:rPr>
      <w:rFonts w:ascii="Times New Roman" w:eastAsia="Times New Roman" w:hAnsi="Times New Roman" w:cs="Times New Roman"/>
      <w:b/>
      <w:sz w:val="36"/>
      <w:szCs w:val="20"/>
      <w:lang w:val="en-GB" w:eastAsia="en-IE"/>
    </w:rPr>
  </w:style>
  <w:style w:type="character" w:styleId="Hyperlink">
    <w:name w:val="Hyperlink"/>
    <w:basedOn w:val="DefaultParagraphFont"/>
    <w:uiPriority w:val="99"/>
    <w:unhideWhenUsed/>
    <w:rsid w:val="000E7801"/>
    <w:rPr>
      <w:color w:val="0563C1" w:themeColor="hyperlink"/>
      <w:u w:val="single"/>
    </w:rPr>
  </w:style>
  <w:style w:type="character" w:styleId="UnresolvedMention">
    <w:name w:val="Unresolved Mention"/>
    <w:basedOn w:val="DefaultParagraphFont"/>
    <w:uiPriority w:val="99"/>
    <w:semiHidden/>
    <w:unhideWhenUsed/>
    <w:rsid w:val="000E7801"/>
    <w:rPr>
      <w:color w:val="605E5C"/>
      <w:shd w:val="clear" w:color="auto" w:fill="E1DFDD"/>
    </w:rPr>
  </w:style>
  <w:style w:type="paragraph" w:styleId="ListParagraph">
    <w:name w:val="List Paragraph"/>
    <w:basedOn w:val="Normal"/>
    <w:uiPriority w:val="34"/>
    <w:qFormat/>
    <w:rsid w:val="00FA7C19"/>
    <w:pPr>
      <w:ind w:left="720"/>
      <w:contextualSpacing/>
    </w:pPr>
  </w:style>
  <w:style w:type="paragraph" w:styleId="BalloonText">
    <w:name w:val="Balloon Text"/>
    <w:basedOn w:val="Normal"/>
    <w:link w:val="BalloonTextChar"/>
    <w:uiPriority w:val="99"/>
    <w:semiHidden/>
    <w:unhideWhenUsed/>
    <w:rsid w:val="00894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EA"/>
    <w:rPr>
      <w:rFonts w:ascii="Segoe UI" w:hAnsi="Segoe UI" w:cs="Segoe UI"/>
      <w:sz w:val="18"/>
      <w:szCs w:val="18"/>
    </w:rPr>
  </w:style>
  <w:style w:type="table" w:styleId="TableGrid">
    <w:name w:val="Table Grid"/>
    <w:basedOn w:val="TableNormal"/>
    <w:uiPriority w:val="39"/>
    <w:rsid w:val="00E85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hyperlink" Target="http://www.moocrew.ie/lunchboxti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595BA-B2C5-43E4-A499-0EC14A42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Roche</dc:creator>
  <cp:keywords/>
  <dc:description/>
  <cp:lastModifiedBy>Caroline McGarry</cp:lastModifiedBy>
  <cp:revision>3</cp:revision>
  <cp:lastPrinted>2020-09-30T12:46:00Z</cp:lastPrinted>
  <dcterms:created xsi:type="dcterms:W3CDTF">2024-04-23T12:09:00Z</dcterms:created>
  <dcterms:modified xsi:type="dcterms:W3CDTF">2024-04-23T12:16:00Z</dcterms:modified>
</cp:coreProperties>
</file>